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9FD81" w14:textId="5CB085F4" w:rsidR="00D63671" w:rsidRDefault="00947016" w:rsidP="00947016">
      <w:pPr>
        <w:jc w:val="center"/>
        <w:rPr>
          <w:noProof/>
        </w:rPr>
      </w:pPr>
      <w:r>
        <w:rPr>
          <w:noProof/>
        </w:rPr>
        <w:drawing>
          <wp:inline distT="0" distB="0" distL="0" distR="0" wp14:anchorId="0AA29B6E" wp14:editId="1B317662">
            <wp:extent cx="3848100" cy="2466974"/>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Green.png"/>
                    <pic:cNvPicPr/>
                  </pic:nvPicPr>
                  <pic:blipFill rotWithShape="1">
                    <a:blip r:embed="rId7" cstate="print">
                      <a:extLst>
                        <a:ext uri="{28A0092B-C50C-407E-A947-70E740481C1C}">
                          <a14:useLocalDpi xmlns:a14="http://schemas.microsoft.com/office/drawing/2010/main" val="0"/>
                        </a:ext>
                      </a:extLst>
                    </a:blip>
                    <a:srcRect t="11807" r="978" b="27031"/>
                    <a:stretch/>
                  </pic:blipFill>
                  <pic:spPr bwMode="auto">
                    <a:xfrm>
                      <a:off x="0" y="0"/>
                      <a:ext cx="3850832" cy="2468725"/>
                    </a:xfrm>
                    <a:prstGeom prst="rect">
                      <a:avLst/>
                    </a:prstGeom>
                    <a:ln>
                      <a:noFill/>
                    </a:ln>
                    <a:extLst>
                      <a:ext uri="{53640926-AAD7-44D8-BBD7-CCE9431645EC}">
                        <a14:shadowObscured xmlns:a14="http://schemas.microsoft.com/office/drawing/2010/main"/>
                      </a:ext>
                    </a:extLst>
                  </pic:spPr>
                </pic:pic>
              </a:graphicData>
            </a:graphic>
          </wp:inline>
        </w:drawing>
      </w:r>
    </w:p>
    <w:p w14:paraId="090F250B" w14:textId="3507C6B3" w:rsidR="00064B57" w:rsidRDefault="0021755D" w:rsidP="0021755D">
      <w:pPr>
        <w:pStyle w:val="Title"/>
        <w:rPr>
          <w:rFonts w:ascii="Calibri" w:hAnsi="Calibri"/>
          <w:color w:val="00B050" w:themeColor="accent1"/>
          <w:sz w:val="32"/>
          <w:szCs w:val="32"/>
        </w:rPr>
      </w:pPr>
      <w:r w:rsidRPr="003108D3">
        <w:rPr>
          <w:rFonts w:ascii="Calibri" w:hAnsi="Calibri"/>
          <w:color w:val="00B050" w:themeColor="accent1"/>
          <w:sz w:val="32"/>
          <w:szCs w:val="32"/>
        </w:rPr>
        <w:t>Trade Application</w:t>
      </w:r>
    </w:p>
    <w:p w14:paraId="281B6EE9" w14:textId="0FFE011C" w:rsidR="00F64D27" w:rsidRDefault="003108D3" w:rsidP="003108D3">
      <w:pPr>
        <w:pStyle w:val="Title"/>
        <w:jc w:val="both"/>
        <w:rPr>
          <w:rFonts w:ascii="Calibri" w:hAnsi="Calibri"/>
          <w:sz w:val="24"/>
        </w:rPr>
      </w:pPr>
      <w:r>
        <w:rPr>
          <w:rFonts w:ascii="Calibri" w:hAnsi="Calibri"/>
          <w:sz w:val="24"/>
        </w:rPr>
        <w:t>All pitches are outside</w:t>
      </w:r>
      <w:r w:rsidR="007D2432">
        <w:rPr>
          <w:rFonts w:ascii="Calibri" w:hAnsi="Calibri"/>
          <w:sz w:val="24"/>
        </w:rPr>
        <w:t xml:space="preserve">, standard pitch is </w:t>
      </w:r>
      <w:r w:rsidR="00AE3FEB">
        <w:rPr>
          <w:rFonts w:ascii="Calibri" w:hAnsi="Calibri"/>
          <w:sz w:val="24"/>
        </w:rPr>
        <w:t>3</w:t>
      </w:r>
      <w:r w:rsidR="007D2432">
        <w:rPr>
          <w:rFonts w:ascii="Calibri" w:hAnsi="Calibri"/>
          <w:sz w:val="24"/>
        </w:rPr>
        <w:t xml:space="preserve">m x </w:t>
      </w:r>
      <w:r w:rsidR="00AE3FEB">
        <w:rPr>
          <w:rFonts w:ascii="Calibri" w:hAnsi="Calibri"/>
          <w:sz w:val="24"/>
        </w:rPr>
        <w:t>3</w:t>
      </w:r>
      <w:r w:rsidR="007D2432">
        <w:rPr>
          <w:rFonts w:ascii="Calibri" w:hAnsi="Calibri"/>
          <w:sz w:val="24"/>
        </w:rPr>
        <w:t>m</w:t>
      </w:r>
      <w:r w:rsidR="00F64D27">
        <w:rPr>
          <w:rFonts w:ascii="Calibri" w:hAnsi="Calibri"/>
          <w:sz w:val="24"/>
        </w:rPr>
        <w:t xml:space="preserve"> additional frontage space is available at £15 per metre.</w:t>
      </w:r>
    </w:p>
    <w:p w14:paraId="102F0E10" w14:textId="77777777" w:rsidR="00F64D27" w:rsidRPr="003108D3" w:rsidRDefault="00F64D27" w:rsidP="003108D3">
      <w:pPr>
        <w:pStyle w:val="Title"/>
        <w:jc w:val="both"/>
        <w:rPr>
          <w:rFonts w:ascii="Calibri" w:hAnsi="Calibri"/>
          <w:sz w:val="24"/>
        </w:rPr>
      </w:pPr>
    </w:p>
    <w:tbl>
      <w:tblPr>
        <w:tblStyle w:val="TableGrid"/>
        <w:tblW w:w="0" w:type="auto"/>
        <w:tblLook w:val="04A0" w:firstRow="1" w:lastRow="0" w:firstColumn="1" w:lastColumn="0" w:noHBand="0" w:noVBand="1"/>
      </w:tblPr>
      <w:tblGrid>
        <w:gridCol w:w="3870"/>
        <w:gridCol w:w="2818"/>
        <w:gridCol w:w="2461"/>
      </w:tblGrid>
      <w:tr w:rsidR="00064B57" w14:paraId="7D355BBB" w14:textId="77777777" w:rsidTr="00F64D27">
        <w:trPr>
          <w:trHeight w:val="318"/>
        </w:trPr>
        <w:tc>
          <w:tcPr>
            <w:tcW w:w="3870" w:type="dxa"/>
            <w:vMerge w:val="restart"/>
          </w:tcPr>
          <w:p w14:paraId="129D4AF5" w14:textId="0AC1D188" w:rsidR="00064B57" w:rsidRDefault="00747C50" w:rsidP="00F64D27">
            <w:pPr>
              <w:ind w:left="-109"/>
              <w:rPr>
                <w:rFonts w:ascii="Calibri" w:hAnsi="Calibri"/>
                <w:b/>
              </w:rPr>
            </w:pPr>
            <w:r>
              <w:rPr>
                <w:rFonts w:ascii="Calibri" w:hAnsi="Calibri"/>
                <w:b/>
              </w:rPr>
              <w:t xml:space="preserve"> </w:t>
            </w:r>
            <w:r w:rsidR="00F64D27">
              <w:rPr>
                <w:rFonts w:ascii="Calibri" w:hAnsi="Calibri"/>
                <w:b/>
              </w:rPr>
              <w:t>Standard pitch - £</w:t>
            </w:r>
            <w:r w:rsidR="00D404FE">
              <w:rPr>
                <w:rFonts w:ascii="Calibri" w:hAnsi="Calibri"/>
                <w:b/>
              </w:rPr>
              <w:t>250</w:t>
            </w:r>
          </w:p>
          <w:p w14:paraId="776FADBD" w14:textId="31452A13" w:rsidR="00F64D27" w:rsidRPr="00F64D27" w:rsidRDefault="00F64D27" w:rsidP="00F64D27">
            <w:pPr>
              <w:ind w:left="-109"/>
              <w:rPr>
                <w:rFonts w:ascii="Calibri" w:hAnsi="Calibri"/>
                <w:b/>
              </w:rPr>
            </w:pPr>
            <w:r>
              <w:rPr>
                <w:rFonts w:ascii="Calibri" w:hAnsi="Calibri"/>
                <w:b/>
              </w:rPr>
              <w:t xml:space="preserve">Additional </w:t>
            </w:r>
            <w:proofErr w:type="spellStart"/>
            <w:r>
              <w:rPr>
                <w:rFonts w:ascii="Calibri" w:hAnsi="Calibri"/>
                <w:b/>
              </w:rPr>
              <w:t>metre</w:t>
            </w:r>
            <w:proofErr w:type="spellEnd"/>
            <w:r>
              <w:rPr>
                <w:rFonts w:ascii="Calibri" w:hAnsi="Calibri"/>
                <w:b/>
              </w:rPr>
              <w:t xml:space="preserve"> - £15 per </w:t>
            </w:r>
            <w:proofErr w:type="spellStart"/>
            <w:r>
              <w:rPr>
                <w:rFonts w:ascii="Calibri" w:hAnsi="Calibri"/>
                <w:b/>
              </w:rPr>
              <w:t>metre</w:t>
            </w:r>
            <w:proofErr w:type="spellEnd"/>
          </w:p>
        </w:tc>
        <w:tc>
          <w:tcPr>
            <w:tcW w:w="2818" w:type="dxa"/>
            <w:shd w:val="clear" w:color="auto" w:fill="92D050" w:themeFill="text2"/>
          </w:tcPr>
          <w:p w14:paraId="12691636" w14:textId="27FC7264" w:rsidR="00064B57" w:rsidRDefault="00F64D27">
            <w:r>
              <w:t xml:space="preserve">Frontage required in </w:t>
            </w:r>
            <w:proofErr w:type="spellStart"/>
            <w:r>
              <w:t>metres</w:t>
            </w:r>
            <w:proofErr w:type="spellEnd"/>
          </w:p>
        </w:tc>
        <w:tc>
          <w:tcPr>
            <w:tcW w:w="2461" w:type="dxa"/>
            <w:shd w:val="clear" w:color="auto" w:fill="92D050" w:themeFill="text2"/>
          </w:tcPr>
          <w:p w14:paraId="6485D47B" w14:textId="04A9381C" w:rsidR="00064B57" w:rsidRDefault="00F64D27">
            <w:r>
              <w:t>Total Cost</w:t>
            </w:r>
          </w:p>
        </w:tc>
      </w:tr>
      <w:tr w:rsidR="00064B57" w14:paraId="5E32FAE5" w14:textId="77777777" w:rsidTr="008F260C">
        <w:trPr>
          <w:trHeight w:val="317"/>
        </w:trPr>
        <w:tc>
          <w:tcPr>
            <w:tcW w:w="3870" w:type="dxa"/>
            <w:vMerge/>
          </w:tcPr>
          <w:p w14:paraId="030D081A" w14:textId="77777777" w:rsidR="00064B57" w:rsidRPr="00286052" w:rsidRDefault="00064B57" w:rsidP="00064B57">
            <w:pPr>
              <w:ind w:left="-109"/>
              <w:rPr>
                <w:rFonts w:ascii="Calibri" w:hAnsi="Calibri"/>
                <w:b/>
              </w:rPr>
            </w:pPr>
          </w:p>
        </w:tc>
        <w:tc>
          <w:tcPr>
            <w:tcW w:w="2818" w:type="dxa"/>
          </w:tcPr>
          <w:p w14:paraId="25FC87F7" w14:textId="77777777" w:rsidR="00064B57" w:rsidRPr="00874EF3" w:rsidRDefault="00064B57">
            <w:pPr>
              <w:rPr>
                <w:sz w:val="32"/>
                <w:szCs w:val="32"/>
              </w:rPr>
            </w:pPr>
          </w:p>
        </w:tc>
        <w:tc>
          <w:tcPr>
            <w:tcW w:w="2461" w:type="dxa"/>
          </w:tcPr>
          <w:p w14:paraId="63F8E340" w14:textId="77777777" w:rsidR="00064B57" w:rsidRPr="00874EF3" w:rsidRDefault="007C6336">
            <w:pPr>
              <w:rPr>
                <w:b/>
                <w:sz w:val="32"/>
                <w:szCs w:val="32"/>
              </w:rPr>
            </w:pPr>
            <w:r w:rsidRPr="00874EF3">
              <w:rPr>
                <w:b/>
                <w:sz w:val="32"/>
                <w:szCs w:val="32"/>
              </w:rPr>
              <w:t>£</w:t>
            </w:r>
          </w:p>
        </w:tc>
      </w:tr>
      <w:tr w:rsidR="00A65D85" w14:paraId="57015955" w14:textId="77777777" w:rsidTr="00513CA2">
        <w:trPr>
          <w:trHeight w:val="242"/>
        </w:trPr>
        <w:tc>
          <w:tcPr>
            <w:tcW w:w="3870" w:type="dxa"/>
            <w:vMerge w:val="restart"/>
          </w:tcPr>
          <w:p w14:paraId="202ECA6A" w14:textId="160C96E3" w:rsidR="00A65D85" w:rsidRPr="00286052" w:rsidRDefault="00A65D85" w:rsidP="00064B57">
            <w:pPr>
              <w:ind w:left="-109"/>
              <w:rPr>
                <w:rFonts w:ascii="Calibri" w:hAnsi="Calibri"/>
                <w:b/>
              </w:rPr>
            </w:pPr>
            <w:r>
              <w:rPr>
                <w:rFonts w:ascii="Calibri" w:hAnsi="Calibri"/>
                <w:b/>
              </w:rPr>
              <w:t>Each pitch comes with 4 trade wrist bands, additional wristbands £10 each</w:t>
            </w:r>
          </w:p>
        </w:tc>
        <w:tc>
          <w:tcPr>
            <w:tcW w:w="2818" w:type="dxa"/>
            <w:shd w:val="clear" w:color="auto" w:fill="92D050" w:themeFill="text2"/>
          </w:tcPr>
          <w:p w14:paraId="3E180339" w14:textId="6E902479" w:rsidR="00A65D85" w:rsidRPr="00BE24E1" w:rsidRDefault="00BE24E1">
            <w:r>
              <w:t>Number of additional bands</w:t>
            </w:r>
          </w:p>
        </w:tc>
        <w:tc>
          <w:tcPr>
            <w:tcW w:w="2461" w:type="dxa"/>
            <w:shd w:val="clear" w:color="auto" w:fill="92D050" w:themeFill="text2"/>
          </w:tcPr>
          <w:p w14:paraId="3A407CD2" w14:textId="3B751EC8" w:rsidR="00A65D85" w:rsidRPr="00513CA2" w:rsidRDefault="00513CA2">
            <w:pPr>
              <w:rPr>
                <w:bCs/>
              </w:rPr>
            </w:pPr>
            <w:r>
              <w:rPr>
                <w:bCs/>
              </w:rPr>
              <w:t>Total Cost</w:t>
            </w:r>
          </w:p>
        </w:tc>
      </w:tr>
      <w:tr w:rsidR="00A65D85" w14:paraId="14AD8192" w14:textId="77777777" w:rsidTr="008F260C">
        <w:trPr>
          <w:trHeight w:val="270"/>
        </w:trPr>
        <w:tc>
          <w:tcPr>
            <w:tcW w:w="3870" w:type="dxa"/>
            <w:vMerge/>
          </w:tcPr>
          <w:p w14:paraId="00127CB4" w14:textId="77777777" w:rsidR="00A65D85" w:rsidRDefault="00A65D85" w:rsidP="00064B57">
            <w:pPr>
              <w:ind w:left="-109"/>
              <w:rPr>
                <w:rFonts w:ascii="Calibri" w:hAnsi="Calibri"/>
                <w:b/>
              </w:rPr>
            </w:pPr>
          </w:p>
        </w:tc>
        <w:tc>
          <w:tcPr>
            <w:tcW w:w="2818" w:type="dxa"/>
          </w:tcPr>
          <w:p w14:paraId="6046BC76" w14:textId="77777777" w:rsidR="00A65D85" w:rsidRPr="00874EF3" w:rsidRDefault="00A65D85">
            <w:pPr>
              <w:rPr>
                <w:sz w:val="32"/>
                <w:szCs w:val="32"/>
              </w:rPr>
            </w:pPr>
          </w:p>
        </w:tc>
        <w:tc>
          <w:tcPr>
            <w:tcW w:w="2461" w:type="dxa"/>
          </w:tcPr>
          <w:p w14:paraId="14B8E81E" w14:textId="172AADEF" w:rsidR="00A65D85" w:rsidRPr="00874EF3" w:rsidRDefault="00513CA2">
            <w:pPr>
              <w:rPr>
                <w:b/>
                <w:sz w:val="32"/>
                <w:szCs w:val="32"/>
              </w:rPr>
            </w:pPr>
            <w:r>
              <w:rPr>
                <w:b/>
                <w:sz w:val="32"/>
                <w:szCs w:val="32"/>
              </w:rPr>
              <w:t>£</w:t>
            </w:r>
          </w:p>
        </w:tc>
      </w:tr>
      <w:tr w:rsidR="00874EF3" w14:paraId="6F4006F2" w14:textId="77777777" w:rsidTr="00874EF3">
        <w:trPr>
          <w:trHeight w:val="350"/>
        </w:trPr>
        <w:tc>
          <w:tcPr>
            <w:tcW w:w="9149" w:type="dxa"/>
            <w:gridSpan w:val="3"/>
          </w:tcPr>
          <w:p w14:paraId="4CCCFE2E" w14:textId="77777777" w:rsidR="00874EF3" w:rsidRPr="00874EF3" w:rsidRDefault="00874EF3" w:rsidP="00874EF3">
            <w:pPr>
              <w:pStyle w:val="BlockText"/>
              <w:ind w:left="0"/>
              <w:jc w:val="center"/>
              <w:rPr>
                <w:rFonts w:ascii="Calibri" w:hAnsi="Calibri"/>
                <w:b/>
                <w:bCs/>
                <w:color w:val="auto"/>
                <w:sz w:val="20"/>
                <w:szCs w:val="20"/>
              </w:rPr>
            </w:pPr>
            <w:r w:rsidRPr="00CC022E">
              <w:rPr>
                <w:rFonts w:ascii="Calibri" w:hAnsi="Calibri"/>
                <w:b/>
                <w:bCs/>
                <w:i/>
                <w:iCs/>
                <w:sz w:val="20"/>
                <w:szCs w:val="20"/>
              </w:rPr>
              <w:t>*</w:t>
            </w:r>
            <w:r w:rsidRPr="00CC022E">
              <w:rPr>
                <w:rFonts w:ascii="Calibri" w:hAnsi="Calibri"/>
                <w:b/>
                <w:bCs/>
                <w:sz w:val="20"/>
                <w:szCs w:val="20"/>
                <w:u w:val="single"/>
              </w:rPr>
              <w:t xml:space="preserve"> </w:t>
            </w:r>
            <w:r>
              <w:rPr>
                <w:rFonts w:ascii="Calibri" w:hAnsi="Calibri"/>
                <w:b/>
                <w:bCs/>
                <w:color w:val="auto"/>
                <w:sz w:val="20"/>
                <w:szCs w:val="20"/>
                <w:u w:val="single"/>
              </w:rPr>
              <w:t>P</w:t>
            </w:r>
            <w:r w:rsidRPr="00F33A36">
              <w:rPr>
                <w:rFonts w:ascii="Calibri" w:hAnsi="Calibri"/>
                <w:b/>
                <w:bCs/>
                <w:color w:val="auto"/>
                <w:sz w:val="20"/>
                <w:szCs w:val="20"/>
                <w:u w:val="single"/>
              </w:rPr>
              <w:t>lease ensure you allow yourself adequate space when making your booking</w:t>
            </w:r>
            <w:r w:rsidRPr="00F33A36">
              <w:rPr>
                <w:rFonts w:ascii="Calibri" w:hAnsi="Calibri"/>
                <w:b/>
                <w:bCs/>
                <w:color w:val="auto"/>
                <w:sz w:val="20"/>
                <w:szCs w:val="20"/>
              </w:rPr>
              <w:t>.</w:t>
            </w:r>
          </w:p>
        </w:tc>
      </w:tr>
    </w:tbl>
    <w:p w14:paraId="065762C3" w14:textId="77777777" w:rsidR="00064B57" w:rsidRPr="00874EF3" w:rsidRDefault="00064B57" w:rsidP="00874EF3">
      <w:pPr>
        <w:pStyle w:val="BlockText"/>
        <w:ind w:left="0"/>
        <w:jc w:val="center"/>
        <w:rPr>
          <w:rFonts w:ascii="Calibri" w:hAnsi="Calibri"/>
          <w:b/>
          <w:bCs/>
          <w:color w:val="auto"/>
          <w:sz w:val="20"/>
          <w:szCs w:val="20"/>
        </w:rPr>
      </w:pPr>
    </w:p>
    <w:p w14:paraId="06EC38D9" w14:textId="77777777" w:rsidR="00874EF3" w:rsidRDefault="00874EF3" w:rsidP="00EA4F3E">
      <w:pPr>
        <w:pStyle w:val="Heading1"/>
        <w:ind w:right="-148"/>
        <w:jc w:val="center"/>
        <w:rPr>
          <w:u w:val="single"/>
        </w:rPr>
      </w:pPr>
    </w:p>
    <w:p w14:paraId="2F4D9900" w14:textId="77777777" w:rsidR="00874EF3" w:rsidRDefault="00EA4F3E" w:rsidP="000B7046">
      <w:pPr>
        <w:pStyle w:val="Heading1"/>
        <w:ind w:right="-148"/>
        <w:jc w:val="center"/>
        <w:rPr>
          <w:u w:val="single"/>
        </w:rPr>
      </w:pPr>
      <w:r w:rsidRPr="000B3B9C">
        <w:rPr>
          <w:u w:val="single"/>
        </w:rPr>
        <w:t>Please do not send payment with this application we will invoice you once your application has been accepted</w:t>
      </w:r>
      <w:r>
        <w:rPr>
          <w:u w:val="single"/>
        </w:rPr>
        <w:t xml:space="preserve"> payment is then due in 14 days from receipt of invoice</w:t>
      </w:r>
      <w:r w:rsidRPr="000B3B9C">
        <w:rPr>
          <w:u w:val="single"/>
        </w:rPr>
        <w:t>.</w:t>
      </w:r>
    </w:p>
    <w:p w14:paraId="66585CF8" w14:textId="73B0FF40" w:rsidR="00A65D85" w:rsidRPr="00A65D85" w:rsidRDefault="00A65D85" w:rsidP="00A65D85">
      <w:pPr>
        <w:rPr>
          <w:rFonts w:ascii="museo-sans-rounded" w:hAnsi="museo-sans-rounded"/>
          <w:b/>
          <w:color w:val="54A838" w:themeColor="text1"/>
          <w:sz w:val="23"/>
          <w:szCs w:val="23"/>
          <w:shd w:val="clear" w:color="auto" w:fill="FFFFFF"/>
        </w:rPr>
      </w:pPr>
    </w:p>
    <w:p w14:paraId="76D0223D" w14:textId="77777777" w:rsidR="00874EF3" w:rsidRPr="00F33A36" w:rsidRDefault="00874EF3" w:rsidP="00874EF3">
      <w:pPr>
        <w:pStyle w:val="NoSpacing"/>
      </w:pPr>
      <w:r w:rsidRPr="00874EF3">
        <w:rPr>
          <w:b/>
        </w:rPr>
        <w:t xml:space="preserve">Trading Name </w:t>
      </w:r>
      <w:r w:rsidR="000B7046" w:rsidRPr="00874EF3">
        <w:rPr>
          <w:b/>
        </w:rPr>
        <w:t>or</w:t>
      </w:r>
      <w:r w:rsidRPr="00874EF3">
        <w:rPr>
          <w:b/>
        </w:rPr>
        <w:t xml:space="preserve"> Name by which you wish to be known</w:t>
      </w:r>
      <w:r>
        <w:t>…………………………………………………………………………</w:t>
      </w:r>
    </w:p>
    <w:p w14:paraId="29BE86AE" w14:textId="77777777" w:rsidR="00874EF3" w:rsidRPr="00F33A36" w:rsidRDefault="00874EF3" w:rsidP="00874EF3">
      <w:pPr>
        <w:pStyle w:val="NoSpacing"/>
      </w:pPr>
      <w:r w:rsidRPr="00F33A36">
        <w:t xml:space="preserve">                                                                          (Please use this name in all correspondence)</w:t>
      </w:r>
    </w:p>
    <w:p w14:paraId="0D419941" w14:textId="526F95CF" w:rsidR="00874EF3" w:rsidRDefault="00874EF3" w:rsidP="00874EF3">
      <w:pPr>
        <w:pStyle w:val="NoSpacing"/>
      </w:pPr>
      <w:r w:rsidRPr="000B7046">
        <w:rPr>
          <w:b/>
        </w:rPr>
        <w:t>Product Description</w:t>
      </w:r>
      <w:r w:rsidRPr="000B7046">
        <w:rPr>
          <w:b/>
        </w:rPr>
        <w:tab/>
      </w:r>
      <w:r w:rsidRPr="00F33A36">
        <w:tab/>
      </w:r>
      <w:r w:rsidRPr="00F33A36">
        <w:tab/>
      </w:r>
      <w:r w:rsidRPr="00F33A36">
        <w:tab/>
        <w:t xml:space="preserve">       ……………………………………………………………………………………………………………………………………</w:t>
      </w:r>
      <w:r>
        <w:t>……………………………</w:t>
      </w:r>
      <w:r w:rsidR="002B2325">
        <w:t>.</w:t>
      </w:r>
    </w:p>
    <w:p w14:paraId="28A11680" w14:textId="77777777" w:rsidR="00EC20E7" w:rsidRDefault="00EC20E7" w:rsidP="00874EF3">
      <w:pPr>
        <w:pStyle w:val="NoSpacing"/>
      </w:pPr>
    </w:p>
    <w:p w14:paraId="46E8F5B4" w14:textId="7280CE19" w:rsidR="00EC20E7" w:rsidRDefault="00EC20E7" w:rsidP="00874EF3">
      <w:pPr>
        <w:pStyle w:val="NoSpacing"/>
      </w:pPr>
      <w:r>
        <w:t>…………………………………………………………………………………………………………………………………………………………………</w:t>
      </w:r>
      <w:r w:rsidR="002B2325">
        <w:t>.</w:t>
      </w:r>
    </w:p>
    <w:p w14:paraId="646BF714" w14:textId="77777777" w:rsidR="00EC20E7" w:rsidRPr="00EC20E7" w:rsidRDefault="00EC20E7" w:rsidP="00874EF3">
      <w:pPr>
        <w:pStyle w:val="NoSpacing"/>
        <w:rPr>
          <w:lang w:val="en-GB"/>
        </w:rPr>
      </w:pPr>
    </w:p>
    <w:p w14:paraId="2395858C" w14:textId="7F7813F1" w:rsidR="00874EF3" w:rsidRDefault="00874EF3" w:rsidP="00874EF3">
      <w:pPr>
        <w:pStyle w:val="NoSpacing"/>
      </w:pPr>
      <w:r w:rsidRPr="000B7046">
        <w:rPr>
          <w:b/>
        </w:rPr>
        <w:t>Contact Tel No(s)</w:t>
      </w:r>
      <w:r w:rsidRPr="00F33A36">
        <w:t>…………………………………</w:t>
      </w:r>
      <w:r w:rsidR="000B7046" w:rsidRPr="00F33A36">
        <w:t>….</w:t>
      </w:r>
      <w:r w:rsidRPr="00F33A36">
        <w:t>…</w:t>
      </w:r>
      <w:r>
        <w:t>…………………………………</w:t>
      </w:r>
      <w:r w:rsidR="002B2325">
        <w:t>………………………………………………………</w:t>
      </w:r>
      <w:r w:rsidR="00E21E6A">
        <w:t>…..</w:t>
      </w:r>
      <w:r w:rsidRPr="00F33A36">
        <w:t xml:space="preserve">    </w:t>
      </w:r>
    </w:p>
    <w:p w14:paraId="3A311D75" w14:textId="77777777" w:rsidR="00874EF3" w:rsidRDefault="00874EF3" w:rsidP="00874EF3">
      <w:pPr>
        <w:pStyle w:val="NoSpacing"/>
      </w:pPr>
    </w:p>
    <w:p w14:paraId="74F90CF1" w14:textId="1D80D468" w:rsidR="002B2325" w:rsidRDefault="00874EF3" w:rsidP="00874EF3">
      <w:pPr>
        <w:pStyle w:val="NoSpacing"/>
      </w:pPr>
      <w:r w:rsidRPr="000B7046">
        <w:rPr>
          <w:b/>
        </w:rPr>
        <w:t>Website</w:t>
      </w:r>
      <w:r>
        <w:t xml:space="preserve"> </w:t>
      </w:r>
      <w:r w:rsidRPr="00F33A36">
        <w:t>………………..……………………..…</w:t>
      </w:r>
      <w:r>
        <w:t>……………………………</w:t>
      </w:r>
      <w:r w:rsidR="002B2325">
        <w:t>………………………………………………………………………</w:t>
      </w:r>
      <w:r w:rsidR="00E21E6A">
        <w:t>…..</w:t>
      </w:r>
      <w:r>
        <w:t xml:space="preserve"> </w:t>
      </w:r>
    </w:p>
    <w:p w14:paraId="6EDB3CB0" w14:textId="77777777" w:rsidR="002B2325" w:rsidRDefault="002B2325" w:rsidP="00874EF3">
      <w:pPr>
        <w:pStyle w:val="NoSpacing"/>
      </w:pPr>
    </w:p>
    <w:p w14:paraId="0943E3EE" w14:textId="5D881A57" w:rsidR="00874EF3" w:rsidRPr="00F33A36" w:rsidRDefault="00874EF3" w:rsidP="00874EF3">
      <w:pPr>
        <w:pStyle w:val="NoSpacing"/>
      </w:pPr>
      <w:r w:rsidRPr="000B7046">
        <w:rPr>
          <w:b/>
        </w:rPr>
        <w:t xml:space="preserve">Email Address (please </w:t>
      </w:r>
      <w:r w:rsidR="000B7046" w:rsidRPr="000B7046">
        <w:rPr>
          <w:b/>
        </w:rPr>
        <w:t>print)</w:t>
      </w:r>
      <w:r w:rsidR="000B7046">
        <w:t xml:space="preserve"> …</w:t>
      </w:r>
      <w:r>
        <w:t>……………………………</w:t>
      </w:r>
      <w:r w:rsidR="002B2325">
        <w:t>…………………………………………………………………………………</w:t>
      </w:r>
      <w:r w:rsidR="00E21E6A">
        <w:t>….</w:t>
      </w:r>
    </w:p>
    <w:p w14:paraId="0C8BCD73" w14:textId="77777777" w:rsidR="00874EF3" w:rsidRDefault="00874EF3" w:rsidP="00874EF3">
      <w:pPr>
        <w:pStyle w:val="NoSpacing"/>
      </w:pPr>
    </w:p>
    <w:p w14:paraId="06C5D00A" w14:textId="5290C618" w:rsidR="002B2325" w:rsidRDefault="00874EF3" w:rsidP="00874EF3">
      <w:pPr>
        <w:pStyle w:val="NoSpacing"/>
      </w:pPr>
      <w:r w:rsidRPr="000B7046">
        <w:rPr>
          <w:b/>
        </w:rPr>
        <w:t>Address (</w:t>
      </w:r>
      <w:proofErr w:type="spellStart"/>
      <w:r w:rsidRPr="000B7046">
        <w:rPr>
          <w:b/>
        </w:rPr>
        <w:t>inc</w:t>
      </w:r>
      <w:proofErr w:type="spellEnd"/>
      <w:r w:rsidRPr="000B7046">
        <w:rPr>
          <w:b/>
        </w:rPr>
        <w:t xml:space="preserve"> Postcode)</w:t>
      </w:r>
      <w:r w:rsidRPr="00F33A36">
        <w:t xml:space="preserve"> </w:t>
      </w:r>
      <w:r w:rsidR="002B2325">
        <w:t>…………………………………………………………………………………………………………………………</w:t>
      </w:r>
      <w:r w:rsidR="00E21E6A">
        <w:t>….</w:t>
      </w:r>
    </w:p>
    <w:p w14:paraId="01769893" w14:textId="77777777" w:rsidR="002B2325" w:rsidRDefault="002B2325" w:rsidP="00874EF3">
      <w:pPr>
        <w:pStyle w:val="NoSpacing"/>
      </w:pPr>
    </w:p>
    <w:p w14:paraId="6A5559CA" w14:textId="3AAA3E55" w:rsidR="00874EF3" w:rsidRDefault="00874EF3" w:rsidP="00874EF3">
      <w:pPr>
        <w:pStyle w:val="NoSpacing"/>
      </w:pPr>
      <w:r w:rsidRPr="00F33A36">
        <w:t>…………………………</w:t>
      </w:r>
      <w:r>
        <w:t>…………………………………………………………………….…………………………………………………………</w:t>
      </w:r>
      <w:r w:rsidR="002B2325">
        <w:t>……</w:t>
      </w:r>
      <w:r w:rsidR="00E21E6A">
        <w:t>…</w:t>
      </w:r>
    </w:p>
    <w:p w14:paraId="64B68458" w14:textId="77777777" w:rsidR="00E21E6A" w:rsidRDefault="00E21E6A" w:rsidP="00874EF3">
      <w:pPr>
        <w:pStyle w:val="NoSpacing"/>
        <w:rPr>
          <w:b/>
          <w:bCs/>
        </w:rPr>
      </w:pPr>
    </w:p>
    <w:p w14:paraId="3320DDFC" w14:textId="77777777" w:rsidR="00E21E6A" w:rsidRDefault="00E21E6A" w:rsidP="00874EF3">
      <w:pPr>
        <w:pStyle w:val="NoSpacing"/>
        <w:rPr>
          <w:b/>
          <w:bCs/>
        </w:rPr>
      </w:pPr>
      <w:r>
        <w:rPr>
          <w:b/>
          <w:bCs/>
        </w:rPr>
        <w:t>Name of Public Liability Provider and Policy Number ………………………………………………………………………</w:t>
      </w:r>
      <w:proofErr w:type="gramStart"/>
      <w:r>
        <w:rPr>
          <w:b/>
          <w:bCs/>
        </w:rPr>
        <w:t>…..</w:t>
      </w:r>
      <w:proofErr w:type="gramEnd"/>
      <w:r>
        <w:rPr>
          <w:b/>
          <w:bCs/>
        </w:rPr>
        <w:t xml:space="preserve"> </w:t>
      </w:r>
    </w:p>
    <w:p w14:paraId="30261BAC" w14:textId="0E357046" w:rsidR="00E21E6A" w:rsidRPr="00E21E6A" w:rsidRDefault="00E21E6A" w:rsidP="00874EF3">
      <w:pPr>
        <w:pStyle w:val="NoSpacing"/>
        <w:rPr>
          <w:b/>
          <w:bCs/>
        </w:rPr>
      </w:pPr>
      <w:r>
        <w:rPr>
          <w:b/>
          <w:bCs/>
        </w:rPr>
        <w:t>…………………………………………………………………………………………………………………………………………………………….</w:t>
      </w:r>
    </w:p>
    <w:p w14:paraId="490E494B" w14:textId="052D0A41" w:rsidR="00E21E6A" w:rsidRDefault="00E21E6A" w:rsidP="00874EF3">
      <w:pPr>
        <w:pStyle w:val="NoSpacing"/>
      </w:pPr>
    </w:p>
    <w:p w14:paraId="2BEF00CF" w14:textId="1AAE182E" w:rsidR="00E21E6A" w:rsidRDefault="00E21E6A" w:rsidP="00874EF3">
      <w:pPr>
        <w:pStyle w:val="NoSpacing"/>
        <w:rPr>
          <w:b/>
          <w:bCs/>
          <w:color w:val="54A838" w:themeColor="text1"/>
        </w:rPr>
      </w:pPr>
      <w:r>
        <w:rPr>
          <w:b/>
          <w:bCs/>
          <w:color w:val="54A838" w:themeColor="text1"/>
        </w:rPr>
        <w:lastRenderedPageBreak/>
        <w:t xml:space="preserve">By signing </w:t>
      </w:r>
      <w:proofErr w:type="gramStart"/>
      <w:r>
        <w:rPr>
          <w:b/>
          <w:bCs/>
          <w:color w:val="54A838" w:themeColor="text1"/>
        </w:rPr>
        <w:t>below</w:t>
      </w:r>
      <w:proofErr w:type="gramEnd"/>
      <w:r>
        <w:rPr>
          <w:b/>
          <w:bCs/>
          <w:color w:val="54A838" w:themeColor="text1"/>
        </w:rPr>
        <w:t xml:space="preserve"> you acknowledge that you have read, understood and agree to abide by the Terms &amp; Conditions below</w:t>
      </w:r>
      <w:r w:rsidR="003D3855">
        <w:rPr>
          <w:b/>
          <w:bCs/>
          <w:color w:val="54A838" w:themeColor="text1"/>
        </w:rPr>
        <w:t>.</w:t>
      </w:r>
    </w:p>
    <w:p w14:paraId="23E25595" w14:textId="77777777" w:rsidR="003D3855" w:rsidRPr="00E21E6A" w:rsidRDefault="003D3855" w:rsidP="00874EF3">
      <w:pPr>
        <w:pStyle w:val="NoSpacing"/>
        <w:rPr>
          <w:b/>
          <w:bCs/>
          <w:color w:val="54A838" w:themeColor="text1"/>
        </w:rPr>
      </w:pPr>
    </w:p>
    <w:p w14:paraId="4B449003" w14:textId="5AB05B45" w:rsidR="00874EF3" w:rsidRPr="00F33A36" w:rsidRDefault="00874EF3" w:rsidP="00874EF3">
      <w:pPr>
        <w:pStyle w:val="NoSpacing"/>
      </w:pPr>
      <w:r w:rsidRPr="000B7046">
        <w:rPr>
          <w:b/>
        </w:rPr>
        <w:t xml:space="preserve">Name (please </w:t>
      </w:r>
      <w:r w:rsidR="000B7046" w:rsidRPr="000B7046">
        <w:rPr>
          <w:b/>
        </w:rPr>
        <w:t>print)</w:t>
      </w:r>
      <w:r w:rsidR="000B7046" w:rsidRPr="00F33A36">
        <w:t xml:space="preserve"> …</w:t>
      </w:r>
      <w:r w:rsidRPr="00F33A36">
        <w:t xml:space="preserve">……………………………………………………     </w:t>
      </w:r>
      <w:r w:rsidRPr="000B7046">
        <w:rPr>
          <w:b/>
        </w:rPr>
        <w:t>Signed</w:t>
      </w:r>
      <w:r w:rsidR="000B7046">
        <w:t>………………………………………....</w:t>
      </w:r>
      <w:r w:rsidR="00E21E6A">
        <w:t>................</w:t>
      </w:r>
    </w:p>
    <w:p w14:paraId="205595BD" w14:textId="77777777" w:rsidR="000B7046" w:rsidRDefault="000B7046" w:rsidP="000B7046">
      <w:pPr>
        <w:pStyle w:val="NoSpacing"/>
      </w:pPr>
    </w:p>
    <w:p w14:paraId="71B61FF6" w14:textId="377F2FE5" w:rsidR="00D90F1A" w:rsidRPr="00A53389" w:rsidRDefault="00D90F1A" w:rsidP="00D90F1A">
      <w:pPr>
        <w:rPr>
          <w:rFonts w:ascii="Calibri" w:hAnsi="Calibri"/>
          <w:b/>
          <w:bCs/>
          <w:iCs/>
          <w:sz w:val="32"/>
          <w:szCs w:val="32"/>
          <w:u w:val="single"/>
        </w:rPr>
      </w:pPr>
      <w:r w:rsidRPr="00A53389">
        <w:rPr>
          <w:rFonts w:ascii="Calibri" w:hAnsi="Calibri"/>
          <w:b/>
          <w:bCs/>
          <w:iCs/>
          <w:sz w:val="32"/>
          <w:szCs w:val="32"/>
          <w:u w:val="single"/>
        </w:rPr>
        <w:t>Fire risk assessment must be completed by all</w:t>
      </w:r>
      <w:r>
        <w:rPr>
          <w:rFonts w:ascii="Calibri" w:hAnsi="Calibri"/>
          <w:b/>
          <w:bCs/>
          <w:iCs/>
          <w:sz w:val="32"/>
          <w:szCs w:val="32"/>
          <w:u w:val="single"/>
        </w:rPr>
        <w:t xml:space="preserve"> Vendors</w:t>
      </w:r>
    </w:p>
    <w:p w14:paraId="72F51D32" w14:textId="38BD96C1" w:rsidR="00D90F1A" w:rsidRDefault="00D90F1A" w:rsidP="00D90F1A">
      <w:pPr>
        <w:ind w:right="-508"/>
        <w:rPr>
          <w:bCs/>
          <w:iCs/>
        </w:rPr>
      </w:pPr>
      <w:r>
        <w:rPr>
          <w:noProof/>
        </w:rPr>
        <mc:AlternateContent>
          <mc:Choice Requires="wps">
            <w:drawing>
              <wp:anchor distT="0" distB="0" distL="114300" distR="114300" simplePos="0" relativeHeight="251659264" behindDoc="0" locked="0" layoutInCell="1" allowOverlap="1" wp14:anchorId="77B10F9C" wp14:editId="449F9255">
                <wp:simplePos x="0" y="0"/>
                <wp:positionH relativeFrom="column">
                  <wp:posOffset>946785</wp:posOffset>
                </wp:positionH>
                <wp:positionV relativeFrom="paragraph">
                  <wp:posOffset>97155</wp:posOffset>
                </wp:positionV>
                <wp:extent cx="3274695" cy="125285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74695" cy="1252855"/>
                        </a:xfrm>
                        <a:prstGeom prst="rect">
                          <a:avLst/>
                        </a:prstGeom>
                      </wps:spPr>
                      <wps:txbx>
                        <w:txbxContent>
                          <w:p w14:paraId="0BAABE2B" w14:textId="77777777" w:rsidR="00D90F1A" w:rsidRPr="00FA0E69" w:rsidRDefault="00D90F1A" w:rsidP="00D90F1A">
                            <w:pPr>
                              <w:jc w:val="center"/>
                              <w:rPr>
                                <w:rStyle w:val="Strong"/>
                                <w:rFonts w:ascii="Arial" w:hAnsi="Arial"/>
                                <w:sz w:val="44"/>
                                <w:szCs w:val="44"/>
                              </w:rPr>
                            </w:pPr>
                            <w:r w:rsidRPr="00FA0E69">
                              <w:rPr>
                                <w:rStyle w:val="Strong"/>
                                <w:rFonts w:ascii="Arial" w:hAnsi="Arial"/>
                                <w:sz w:val="44"/>
                                <w:szCs w:val="44"/>
                              </w:rPr>
                              <w:t>Fire Risk Assessment</w:t>
                            </w:r>
                          </w:p>
                          <w:p w14:paraId="304E3058" w14:textId="77777777" w:rsidR="00D90F1A" w:rsidRPr="00FA0E69" w:rsidRDefault="00D90F1A" w:rsidP="00D90F1A">
                            <w:pPr>
                              <w:jc w:val="center"/>
                              <w:rPr>
                                <w:rStyle w:val="Strong"/>
                                <w:rFonts w:ascii="Arial" w:hAnsi="Arial"/>
                                <w:sz w:val="44"/>
                                <w:szCs w:val="44"/>
                              </w:rPr>
                            </w:pPr>
                            <w:r w:rsidRPr="00FA0E69">
                              <w:rPr>
                                <w:rStyle w:val="Strong"/>
                                <w:rFonts w:ascii="Arial" w:hAnsi="Arial"/>
                                <w:sz w:val="44"/>
                                <w:szCs w:val="44"/>
                              </w:rPr>
                              <w:t>Exhibitors</w:t>
                            </w:r>
                          </w:p>
                          <w:p w14:paraId="42A166B4" w14:textId="3A805B4E" w:rsidR="00D90F1A" w:rsidRPr="00FA0E69" w:rsidRDefault="00D90F1A" w:rsidP="00D90F1A">
                            <w:pPr>
                              <w:jc w:val="center"/>
                              <w:rPr>
                                <w:rStyle w:val="Strong"/>
                                <w:rFonts w:ascii="Arial" w:hAnsi="Arial"/>
                                <w:sz w:val="44"/>
                                <w:szCs w:val="44"/>
                              </w:rPr>
                            </w:pPr>
                            <w:r>
                              <w:rPr>
                                <w:rStyle w:val="Strong"/>
                                <w:rFonts w:ascii="Arial" w:hAnsi="Arial"/>
                                <w:sz w:val="44"/>
                                <w:szCs w:val="44"/>
                              </w:rPr>
                              <w:t>202</w:t>
                            </w:r>
                            <w:r w:rsidR="00947016">
                              <w:rPr>
                                <w:rStyle w:val="Strong"/>
                                <w:rFonts w:ascii="Arial" w:hAnsi="Arial"/>
                                <w:sz w:val="44"/>
                                <w:szCs w:val="44"/>
                              </w:rPr>
                              <w:t>1</w:t>
                            </w:r>
                          </w:p>
                        </w:txbxContent>
                      </wps:txbx>
                      <wps:bodyPr wrap="square" numCol="1" fromWordArt="1">
                        <a:prstTxWarp prst="textPlain">
                          <a:avLst>
                            <a:gd name="adj" fmla="val 50738"/>
                          </a:avLst>
                        </a:prstTxWarp>
                        <a:noAutofit/>
                      </wps:bodyPr>
                    </wps:wsp>
                  </a:graphicData>
                </a:graphic>
                <wp14:sizeRelH relativeFrom="page">
                  <wp14:pctWidth>0</wp14:pctWidth>
                </wp14:sizeRelH>
                <wp14:sizeRelV relativeFrom="page">
                  <wp14:pctHeight>0</wp14:pctHeight>
                </wp14:sizeRelV>
              </wp:anchor>
            </w:drawing>
          </mc:Choice>
          <mc:Fallback>
            <w:pict>
              <v:shapetype w14:anchorId="77B10F9C" id="_x0000_t202" coordsize="21600,21600" o:spt="202" path="m,l,21600r21600,l21600,xe">
                <v:stroke joinstyle="miter"/>
                <v:path gradientshapeok="t" o:connecttype="rect"/>
              </v:shapetype>
              <v:shape id="Text Box 10" o:spid="_x0000_s1026" type="#_x0000_t202" style="position:absolute;margin-left:74.55pt;margin-top:7.65pt;width:257.85pt;height: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" filled="f" stroked="f">
                <o:lock v:ext="edit" shapetype="t"/>
                <v:textbox>
                  <w:txbxContent>
                    <w:p w14:paraId="0BAABE2B" w14:textId="77777777" w:rsidR="00D90F1A" w:rsidRPr="00FA0E69" w:rsidRDefault="00D90F1A" w:rsidP="00D90F1A">
                      <w:pPr>
                        <w:jc w:val="center"/>
                        <w:rPr>
                          <w:rStyle w:val="Strong"/>
                          <w:rFonts w:ascii="Arial" w:hAnsi="Arial"/>
                          <w:sz w:val="44"/>
                          <w:szCs w:val="44"/>
                        </w:rPr>
                      </w:pPr>
                      <w:r w:rsidRPr="00FA0E69">
                        <w:rPr>
                          <w:rStyle w:val="Strong"/>
                          <w:rFonts w:ascii="Arial" w:hAnsi="Arial"/>
                          <w:sz w:val="44"/>
                          <w:szCs w:val="44"/>
                        </w:rPr>
                        <w:t>Fire Risk Assessment</w:t>
                      </w:r>
                    </w:p>
                    <w:p w14:paraId="304E3058" w14:textId="77777777" w:rsidR="00D90F1A" w:rsidRPr="00FA0E69" w:rsidRDefault="00D90F1A" w:rsidP="00D90F1A">
                      <w:pPr>
                        <w:jc w:val="center"/>
                        <w:rPr>
                          <w:rStyle w:val="Strong"/>
                          <w:rFonts w:ascii="Arial" w:hAnsi="Arial"/>
                          <w:sz w:val="44"/>
                          <w:szCs w:val="44"/>
                        </w:rPr>
                      </w:pPr>
                      <w:r w:rsidRPr="00FA0E69">
                        <w:rPr>
                          <w:rStyle w:val="Strong"/>
                          <w:rFonts w:ascii="Arial" w:hAnsi="Arial"/>
                          <w:sz w:val="44"/>
                          <w:szCs w:val="44"/>
                        </w:rPr>
                        <w:t>Exhibitors</w:t>
                      </w:r>
                    </w:p>
                    <w:p w14:paraId="42A166B4" w14:textId="3A805B4E" w:rsidR="00D90F1A" w:rsidRPr="00FA0E69" w:rsidRDefault="00D90F1A" w:rsidP="00D90F1A">
                      <w:pPr>
                        <w:jc w:val="center"/>
                        <w:rPr>
                          <w:rStyle w:val="Strong"/>
                          <w:rFonts w:ascii="Arial" w:hAnsi="Arial"/>
                          <w:sz w:val="44"/>
                          <w:szCs w:val="44"/>
                        </w:rPr>
                      </w:pPr>
                      <w:r>
                        <w:rPr>
                          <w:rStyle w:val="Strong"/>
                          <w:rFonts w:ascii="Arial" w:hAnsi="Arial"/>
                          <w:sz w:val="44"/>
                          <w:szCs w:val="44"/>
                        </w:rPr>
                        <w:t>202</w:t>
                      </w:r>
                      <w:r w:rsidR="00947016">
                        <w:rPr>
                          <w:rStyle w:val="Strong"/>
                          <w:rFonts w:ascii="Arial" w:hAnsi="Arial"/>
                          <w:sz w:val="44"/>
                          <w:szCs w:val="44"/>
                        </w:rPr>
                        <w:t>1</w:t>
                      </w:r>
                    </w:p>
                  </w:txbxContent>
                </v:textbox>
                <w10:wrap type="square"/>
              </v:shape>
            </w:pict>
          </mc:Fallback>
        </mc:AlternateContent>
      </w:r>
    </w:p>
    <w:p w14:paraId="406DF8AE" w14:textId="77777777" w:rsidR="00D90F1A" w:rsidRDefault="00D90F1A" w:rsidP="00D90F1A">
      <w:pPr>
        <w:ind w:right="-508"/>
        <w:rPr>
          <w:bCs/>
          <w:iCs/>
        </w:rPr>
      </w:pPr>
    </w:p>
    <w:p w14:paraId="55EA0C3E" w14:textId="77777777" w:rsidR="00D90F1A" w:rsidRDefault="00D90F1A" w:rsidP="00D90F1A">
      <w:pPr>
        <w:ind w:right="-508"/>
        <w:rPr>
          <w:bCs/>
          <w:iCs/>
        </w:rPr>
      </w:pPr>
    </w:p>
    <w:p w14:paraId="0EE488FC" w14:textId="77777777" w:rsidR="00D90F1A" w:rsidRDefault="00D90F1A" w:rsidP="00D90F1A">
      <w:pPr>
        <w:ind w:right="-508"/>
        <w:rPr>
          <w:bCs/>
          <w:iCs/>
        </w:rPr>
      </w:pPr>
    </w:p>
    <w:p w14:paraId="7067D295" w14:textId="77777777" w:rsidR="00D90F1A" w:rsidRDefault="00D90F1A" w:rsidP="00D90F1A">
      <w:pPr>
        <w:ind w:right="-508"/>
        <w:rPr>
          <w:bCs/>
          <w:iCs/>
        </w:rPr>
      </w:pPr>
    </w:p>
    <w:p w14:paraId="5A069051" w14:textId="39CE8A41" w:rsidR="00D90F1A" w:rsidRPr="00EC7E2F" w:rsidRDefault="00D90F1A" w:rsidP="00D90F1A">
      <w:pPr>
        <w:ind w:right="-508"/>
        <w:rPr>
          <w:b/>
        </w:rPr>
      </w:pPr>
      <w:r>
        <w:rPr>
          <w:noProof/>
        </w:rPr>
        <mc:AlternateContent>
          <mc:Choice Requires="wps">
            <w:drawing>
              <wp:anchor distT="0" distB="0" distL="114300" distR="114300" simplePos="0" relativeHeight="251660288" behindDoc="0" locked="0" layoutInCell="1" allowOverlap="1" wp14:anchorId="5EB0D8E5" wp14:editId="69DC0C3E">
                <wp:simplePos x="0" y="0"/>
                <wp:positionH relativeFrom="column">
                  <wp:posOffset>1600200</wp:posOffset>
                </wp:positionH>
                <wp:positionV relativeFrom="paragraph">
                  <wp:posOffset>125730</wp:posOffset>
                </wp:positionV>
                <wp:extent cx="4686300" cy="22860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14:paraId="71D88948" w14:textId="77777777" w:rsidR="00D90F1A" w:rsidRDefault="00D90F1A" w:rsidP="00D90F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0D8E5" id="Text Box 9" o:spid="_x0000_s1027" type="#_x0000_t202" style="position:absolute;margin-left:126pt;margin-top:9.9pt;width:36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IuKgIAAFc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">
                <v:textbox>
                  <w:txbxContent>
                    <w:p w14:paraId="71D88948" w14:textId="77777777" w:rsidR="00D90F1A" w:rsidRDefault="00D90F1A" w:rsidP="00D90F1A"/>
                  </w:txbxContent>
                </v:textbox>
                <w10:wrap type="square"/>
              </v:shape>
            </w:pict>
          </mc:Fallback>
        </mc:AlternateContent>
      </w:r>
      <w:r w:rsidRPr="007D5668">
        <w:rPr>
          <w:b/>
        </w:rPr>
        <w:t xml:space="preserve">Trading Name  </w:t>
      </w:r>
    </w:p>
    <w:p w14:paraId="48DB6CBC" w14:textId="3A472DD5" w:rsidR="00D90F1A" w:rsidRPr="007D5668" w:rsidRDefault="00D90F1A" w:rsidP="00D90F1A">
      <w:pPr>
        <w:rPr>
          <w:b/>
        </w:rPr>
      </w:pPr>
      <w:r>
        <w:rPr>
          <w:noProof/>
        </w:rPr>
        <mc:AlternateContent>
          <mc:Choice Requires="wps">
            <w:drawing>
              <wp:anchor distT="0" distB="0" distL="114300" distR="114300" simplePos="0" relativeHeight="251661312" behindDoc="0" locked="0" layoutInCell="1" allowOverlap="1" wp14:anchorId="417DA188" wp14:editId="494D6C79">
                <wp:simplePos x="0" y="0"/>
                <wp:positionH relativeFrom="column">
                  <wp:posOffset>1600200</wp:posOffset>
                </wp:positionH>
                <wp:positionV relativeFrom="paragraph">
                  <wp:posOffset>118110</wp:posOffset>
                </wp:positionV>
                <wp:extent cx="4457700" cy="22860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14:paraId="6D5482AC" w14:textId="77777777" w:rsidR="00D90F1A" w:rsidRDefault="00D90F1A" w:rsidP="00D90F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DA188" id="Text Box 8" o:spid="_x0000_s1028" type="#_x0000_t202" style="position:absolute;margin-left:126pt;margin-top:9.3pt;width:35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LnKQIAAFc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">
                <v:textbox>
                  <w:txbxContent>
                    <w:p w14:paraId="6D5482AC" w14:textId="77777777" w:rsidR="00D90F1A" w:rsidRDefault="00D90F1A" w:rsidP="00D90F1A"/>
                  </w:txbxContent>
                </v:textbox>
                <w10:wrap type="square"/>
              </v:shape>
            </w:pict>
          </mc:Fallback>
        </mc:AlternateContent>
      </w:r>
    </w:p>
    <w:p w14:paraId="24E7450F" w14:textId="77777777" w:rsidR="00D90F1A" w:rsidRPr="007D5668" w:rsidRDefault="00D90F1A" w:rsidP="00D90F1A">
      <w:pPr>
        <w:rPr>
          <w:b/>
        </w:rPr>
      </w:pPr>
      <w:r w:rsidRPr="007D5668">
        <w:rPr>
          <w:b/>
        </w:rPr>
        <w:t xml:space="preserve">Contact No. </w:t>
      </w:r>
    </w:p>
    <w:p w14:paraId="57512558" w14:textId="77777777" w:rsidR="00D90F1A" w:rsidRDefault="00D90F1A" w:rsidP="00D90F1A">
      <w:pPr>
        <w:ind w:right="-508"/>
        <w:rPr>
          <w:bCs/>
          <w:iCs/>
        </w:rPr>
      </w:pPr>
    </w:p>
    <w:p w14:paraId="5F127317" w14:textId="77777777" w:rsidR="00D90F1A" w:rsidRPr="00ED3098" w:rsidRDefault="00D90F1A" w:rsidP="00D90F1A">
      <w:pPr>
        <w:jc w:val="center"/>
        <w:rPr>
          <w:sz w:val="20"/>
          <w:szCs w:val="20"/>
        </w:rPr>
      </w:pPr>
      <w:r w:rsidRPr="00ED3098">
        <w:rPr>
          <w:sz w:val="20"/>
          <w:szCs w:val="20"/>
        </w:rPr>
        <w:t xml:space="preserve">In order to comply with relevant fire safety </w:t>
      </w:r>
      <w:proofErr w:type="gramStart"/>
      <w:r w:rsidRPr="00ED3098">
        <w:rPr>
          <w:sz w:val="20"/>
          <w:szCs w:val="20"/>
        </w:rPr>
        <w:t>legislation</w:t>
      </w:r>
      <w:proofErr w:type="gramEnd"/>
      <w:r w:rsidRPr="00ED3098">
        <w:rPr>
          <w:sz w:val="20"/>
          <w:szCs w:val="20"/>
        </w:rPr>
        <w:t xml:space="preserve"> you MUST complete a Fire Risk Assessment of your stall or unit.</w:t>
      </w:r>
      <w:r>
        <w:rPr>
          <w:sz w:val="20"/>
          <w:szCs w:val="20"/>
        </w:rPr>
        <w:t xml:space="preserve"> This includes if you have a table inside our Marquee (TBA).</w:t>
      </w:r>
    </w:p>
    <w:p w14:paraId="61D61631" w14:textId="77777777" w:rsidR="00D90F1A" w:rsidRDefault="00D90F1A" w:rsidP="00D90F1A">
      <w:pPr>
        <w:jc w:val="center"/>
        <w:rPr>
          <w:sz w:val="20"/>
          <w:szCs w:val="20"/>
        </w:rPr>
      </w:pPr>
      <w:r w:rsidRPr="00ED3098">
        <w:rPr>
          <w:sz w:val="20"/>
          <w:szCs w:val="20"/>
        </w:rPr>
        <w:t>The Risk Assessment needs to identify the fire hazards and persons at risk; you must endeavor to remove or reduce these risks and protect people from fire.</w:t>
      </w:r>
      <w:r>
        <w:rPr>
          <w:sz w:val="20"/>
          <w:szCs w:val="20"/>
        </w:rPr>
        <w:t xml:space="preserve"> </w:t>
      </w:r>
      <w:r w:rsidRPr="00ED3098">
        <w:rPr>
          <w:sz w:val="20"/>
          <w:szCs w:val="20"/>
        </w:rPr>
        <w:t xml:space="preserve">Failure to comply with this requirement will result in you being removed from the site. </w:t>
      </w:r>
    </w:p>
    <w:p w14:paraId="6D1E31A9" w14:textId="77777777" w:rsidR="00D90F1A" w:rsidRDefault="00D90F1A" w:rsidP="00D90F1A">
      <w:pPr>
        <w:jc w:val="center"/>
        <w:rPr>
          <w:sz w:val="20"/>
          <w:szCs w:val="20"/>
        </w:rPr>
      </w:pPr>
      <w:r w:rsidRPr="00ED3098">
        <w:rPr>
          <w:sz w:val="20"/>
          <w:szCs w:val="20"/>
        </w:rPr>
        <w:t xml:space="preserve">You must be able to answer YES </w:t>
      </w:r>
      <w:r>
        <w:rPr>
          <w:sz w:val="20"/>
          <w:szCs w:val="20"/>
        </w:rPr>
        <w:t xml:space="preserve">or N/A </w:t>
      </w:r>
      <w:r w:rsidRPr="00ED3098">
        <w:rPr>
          <w:sz w:val="20"/>
          <w:szCs w:val="20"/>
        </w:rPr>
        <w:t>to the following questions.</w:t>
      </w:r>
    </w:p>
    <w:p w14:paraId="3A6414C2" w14:textId="77777777" w:rsidR="00D90F1A" w:rsidRDefault="00D90F1A" w:rsidP="00D90F1A">
      <w:pPr>
        <w:jc w:val="center"/>
        <w:rPr>
          <w:sz w:val="20"/>
          <w:szCs w:val="20"/>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771"/>
        <w:gridCol w:w="771"/>
        <w:gridCol w:w="887"/>
      </w:tblGrid>
      <w:tr w:rsidR="00D90F1A" w14:paraId="4C800ACD" w14:textId="77777777" w:rsidTr="006A5EA8">
        <w:trPr>
          <w:trHeight w:val="280"/>
        </w:trPr>
        <w:tc>
          <w:tcPr>
            <w:tcW w:w="7058" w:type="dxa"/>
            <w:shd w:val="clear" w:color="auto" w:fill="auto"/>
          </w:tcPr>
          <w:p w14:paraId="2C7D33C4" w14:textId="77777777" w:rsidR="00D90F1A" w:rsidRDefault="00D90F1A" w:rsidP="006A5EA8"/>
        </w:tc>
        <w:tc>
          <w:tcPr>
            <w:tcW w:w="771" w:type="dxa"/>
            <w:shd w:val="clear" w:color="auto" w:fill="auto"/>
          </w:tcPr>
          <w:p w14:paraId="5A379F26" w14:textId="77777777" w:rsidR="00D90F1A" w:rsidRPr="00F37326" w:rsidRDefault="00D90F1A" w:rsidP="006A5EA8">
            <w:pPr>
              <w:rPr>
                <w:b/>
              </w:rPr>
            </w:pPr>
            <w:r w:rsidRPr="00F37326">
              <w:rPr>
                <w:b/>
              </w:rPr>
              <w:t>YES</w:t>
            </w:r>
          </w:p>
        </w:tc>
        <w:tc>
          <w:tcPr>
            <w:tcW w:w="771" w:type="dxa"/>
            <w:shd w:val="clear" w:color="auto" w:fill="auto"/>
          </w:tcPr>
          <w:p w14:paraId="22E15072" w14:textId="77777777" w:rsidR="00D90F1A" w:rsidRPr="00F37326" w:rsidRDefault="00D90F1A" w:rsidP="006A5EA8">
            <w:pPr>
              <w:rPr>
                <w:b/>
              </w:rPr>
            </w:pPr>
            <w:r w:rsidRPr="00F37326">
              <w:rPr>
                <w:b/>
              </w:rPr>
              <w:t>NO</w:t>
            </w:r>
          </w:p>
        </w:tc>
        <w:tc>
          <w:tcPr>
            <w:tcW w:w="887" w:type="dxa"/>
            <w:shd w:val="clear" w:color="auto" w:fill="auto"/>
          </w:tcPr>
          <w:p w14:paraId="38D7DE83" w14:textId="77777777" w:rsidR="00D90F1A" w:rsidRPr="00F37326" w:rsidRDefault="00D90F1A" w:rsidP="006A5EA8">
            <w:pPr>
              <w:rPr>
                <w:b/>
              </w:rPr>
            </w:pPr>
            <w:r w:rsidRPr="00F37326">
              <w:rPr>
                <w:b/>
              </w:rPr>
              <w:t>N/A</w:t>
            </w:r>
          </w:p>
        </w:tc>
      </w:tr>
      <w:tr w:rsidR="00D90F1A" w14:paraId="06AE81D7" w14:textId="77777777" w:rsidTr="006A5EA8">
        <w:trPr>
          <w:trHeight w:val="395"/>
        </w:trPr>
        <w:tc>
          <w:tcPr>
            <w:tcW w:w="7058" w:type="dxa"/>
            <w:shd w:val="clear" w:color="auto" w:fill="auto"/>
          </w:tcPr>
          <w:p w14:paraId="672B31B0" w14:textId="77777777" w:rsidR="00D90F1A" w:rsidRPr="00F37326" w:rsidRDefault="00D90F1A" w:rsidP="006A5EA8">
            <w:pPr>
              <w:rPr>
                <w:sz w:val="20"/>
                <w:szCs w:val="20"/>
              </w:rPr>
            </w:pPr>
            <w:r w:rsidRPr="00F37326">
              <w:rPr>
                <w:sz w:val="20"/>
                <w:szCs w:val="20"/>
              </w:rPr>
              <w:t xml:space="preserve">1. Make sure there </w:t>
            </w:r>
            <w:proofErr w:type="gramStart"/>
            <w:r w:rsidRPr="00F37326">
              <w:rPr>
                <w:sz w:val="20"/>
                <w:szCs w:val="20"/>
              </w:rPr>
              <w:t>are adequate exits provided for the numbers of persons within your unit or stall/table and that the exits unobstructed at all times</w:t>
            </w:r>
            <w:proofErr w:type="gramEnd"/>
            <w:r w:rsidRPr="00F37326">
              <w:rPr>
                <w:sz w:val="20"/>
                <w:szCs w:val="20"/>
              </w:rPr>
              <w:t xml:space="preserve"> the stall is in use?</w:t>
            </w:r>
          </w:p>
        </w:tc>
        <w:tc>
          <w:tcPr>
            <w:tcW w:w="771" w:type="dxa"/>
            <w:shd w:val="clear" w:color="auto" w:fill="auto"/>
          </w:tcPr>
          <w:p w14:paraId="7F1E1742" w14:textId="77777777" w:rsidR="00D90F1A" w:rsidRDefault="00D90F1A" w:rsidP="006A5EA8"/>
        </w:tc>
        <w:tc>
          <w:tcPr>
            <w:tcW w:w="771" w:type="dxa"/>
            <w:shd w:val="clear" w:color="auto" w:fill="auto"/>
          </w:tcPr>
          <w:p w14:paraId="406F3583" w14:textId="77777777" w:rsidR="00D90F1A" w:rsidRDefault="00D90F1A" w:rsidP="006A5EA8"/>
        </w:tc>
        <w:tc>
          <w:tcPr>
            <w:tcW w:w="887" w:type="dxa"/>
            <w:shd w:val="clear" w:color="auto" w:fill="auto"/>
          </w:tcPr>
          <w:p w14:paraId="0564CA38" w14:textId="77777777" w:rsidR="00D90F1A" w:rsidRDefault="00D90F1A" w:rsidP="006A5EA8"/>
        </w:tc>
      </w:tr>
      <w:tr w:rsidR="00D90F1A" w14:paraId="0FD5CB48" w14:textId="77777777" w:rsidTr="006A5EA8">
        <w:trPr>
          <w:trHeight w:val="280"/>
        </w:trPr>
        <w:tc>
          <w:tcPr>
            <w:tcW w:w="7058" w:type="dxa"/>
            <w:shd w:val="clear" w:color="auto" w:fill="auto"/>
          </w:tcPr>
          <w:p w14:paraId="6FB7D11F" w14:textId="77777777" w:rsidR="00D90F1A" w:rsidRPr="00F37326" w:rsidRDefault="00D90F1A" w:rsidP="006A5EA8">
            <w:pPr>
              <w:rPr>
                <w:sz w:val="20"/>
                <w:szCs w:val="20"/>
              </w:rPr>
            </w:pPr>
            <w:r w:rsidRPr="00F37326">
              <w:rPr>
                <w:sz w:val="20"/>
                <w:szCs w:val="20"/>
              </w:rPr>
              <w:t>2. Do you have an adequate number of fire extinguishers/fire blankets available on your stall if applicable?</w:t>
            </w:r>
          </w:p>
        </w:tc>
        <w:tc>
          <w:tcPr>
            <w:tcW w:w="771" w:type="dxa"/>
            <w:shd w:val="clear" w:color="auto" w:fill="auto"/>
          </w:tcPr>
          <w:p w14:paraId="79DE7F0E" w14:textId="77777777" w:rsidR="00D90F1A" w:rsidRDefault="00D90F1A" w:rsidP="006A5EA8"/>
        </w:tc>
        <w:tc>
          <w:tcPr>
            <w:tcW w:w="771" w:type="dxa"/>
            <w:shd w:val="clear" w:color="auto" w:fill="auto"/>
          </w:tcPr>
          <w:p w14:paraId="67BD3265" w14:textId="77777777" w:rsidR="00D90F1A" w:rsidRDefault="00D90F1A" w:rsidP="006A5EA8"/>
        </w:tc>
        <w:tc>
          <w:tcPr>
            <w:tcW w:w="887" w:type="dxa"/>
            <w:shd w:val="clear" w:color="auto" w:fill="auto"/>
          </w:tcPr>
          <w:p w14:paraId="604345B3" w14:textId="77777777" w:rsidR="00D90F1A" w:rsidRDefault="00D90F1A" w:rsidP="006A5EA8"/>
        </w:tc>
      </w:tr>
      <w:tr w:rsidR="00D90F1A" w14:paraId="08108BC9" w14:textId="77777777" w:rsidTr="006A5EA8">
        <w:trPr>
          <w:trHeight w:val="280"/>
        </w:trPr>
        <w:tc>
          <w:tcPr>
            <w:tcW w:w="7058" w:type="dxa"/>
            <w:shd w:val="clear" w:color="auto" w:fill="auto"/>
          </w:tcPr>
          <w:p w14:paraId="17E4482C" w14:textId="77777777" w:rsidR="00D90F1A" w:rsidRPr="00F37326" w:rsidRDefault="00D90F1A" w:rsidP="006A5EA8">
            <w:pPr>
              <w:rPr>
                <w:sz w:val="20"/>
                <w:szCs w:val="20"/>
              </w:rPr>
            </w:pPr>
            <w:r w:rsidRPr="00F37326">
              <w:rPr>
                <w:sz w:val="20"/>
                <w:szCs w:val="20"/>
              </w:rPr>
              <w:t>3. Has the fire-fighting equipment been tested within the last 12 months and is the staff instructed on how to use it? (This may be checked by our stewards on the day)</w:t>
            </w:r>
          </w:p>
        </w:tc>
        <w:tc>
          <w:tcPr>
            <w:tcW w:w="771" w:type="dxa"/>
            <w:shd w:val="clear" w:color="auto" w:fill="auto"/>
          </w:tcPr>
          <w:p w14:paraId="2BB1909C" w14:textId="77777777" w:rsidR="00D90F1A" w:rsidRDefault="00D90F1A" w:rsidP="006A5EA8"/>
        </w:tc>
        <w:tc>
          <w:tcPr>
            <w:tcW w:w="771" w:type="dxa"/>
            <w:shd w:val="clear" w:color="auto" w:fill="auto"/>
          </w:tcPr>
          <w:p w14:paraId="5605753B" w14:textId="77777777" w:rsidR="00D90F1A" w:rsidRDefault="00D90F1A" w:rsidP="006A5EA8"/>
        </w:tc>
        <w:tc>
          <w:tcPr>
            <w:tcW w:w="887" w:type="dxa"/>
            <w:shd w:val="clear" w:color="auto" w:fill="auto"/>
          </w:tcPr>
          <w:p w14:paraId="2A6F39FE" w14:textId="77777777" w:rsidR="00D90F1A" w:rsidRDefault="00D90F1A" w:rsidP="006A5EA8"/>
        </w:tc>
      </w:tr>
      <w:tr w:rsidR="00D90F1A" w14:paraId="03858AE3" w14:textId="77777777" w:rsidTr="006A5EA8">
        <w:trPr>
          <w:trHeight w:val="280"/>
        </w:trPr>
        <w:tc>
          <w:tcPr>
            <w:tcW w:w="7058" w:type="dxa"/>
            <w:shd w:val="clear" w:color="auto" w:fill="auto"/>
          </w:tcPr>
          <w:p w14:paraId="7DCF4E92" w14:textId="77777777" w:rsidR="00D90F1A" w:rsidRPr="00F37326" w:rsidRDefault="00D90F1A" w:rsidP="006A5EA8">
            <w:pPr>
              <w:rPr>
                <w:sz w:val="20"/>
                <w:szCs w:val="20"/>
              </w:rPr>
            </w:pPr>
            <w:r w:rsidRPr="00F37326">
              <w:rPr>
                <w:sz w:val="20"/>
                <w:szCs w:val="20"/>
              </w:rPr>
              <w:t>4. Have your staff been made aware of what to do should an incident occur, how to raise the alarm, evacuate the unit, and exit locations? (This is in our T+C)</w:t>
            </w:r>
          </w:p>
        </w:tc>
        <w:tc>
          <w:tcPr>
            <w:tcW w:w="771" w:type="dxa"/>
            <w:shd w:val="clear" w:color="auto" w:fill="auto"/>
          </w:tcPr>
          <w:p w14:paraId="15062BDB" w14:textId="77777777" w:rsidR="00D90F1A" w:rsidRDefault="00D90F1A" w:rsidP="006A5EA8"/>
        </w:tc>
        <w:tc>
          <w:tcPr>
            <w:tcW w:w="771" w:type="dxa"/>
            <w:shd w:val="clear" w:color="auto" w:fill="auto"/>
          </w:tcPr>
          <w:p w14:paraId="28CD2AEE" w14:textId="77777777" w:rsidR="00D90F1A" w:rsidRDefault="00D90F1A" w:rsidP="006A5EA8"/>
        </w:tc>
        <w:tc>
          <w:tcPr>
            <w:tcW w:w="887" w:type="dxa"/>
            <w:shd w:val="clear" w:color="auto" w:fill="auto"/>
          </w:tcPr>
          <w:p w14:paraId="61F4B30B" w14:textId="77777777" w:rsidR="00D90F1A" w:rsidRDefault="00D90F1A" w:rsidP="006A5EA8"/>
        </w:tc>
      </w:tr>
      <w:tr w:rsidR="00D90F1A" w14:paraId="70050E11" w14:textId="77777777" w:rsidTr="006A5EA8">
        <w:trPr>
          <w:trHeight w:val="280"/>
        </w:trPr>
        <w:tc>
          <w:tcPr>
            <w:tcW w:w="7058" w:type="dxa"/>
            <w:shd w:val="clear" w:color="auto" w:fill="auto"/>
          </w:tcPr>
          <w:p w14:paraId="352DCA6E" w14:textId="77777777" w:rsidR="00D90F1A" w:rsidRPr="00F37326" w:rsidRDefault="00D90F1A" w:rsidP="006A5EA8">
            <w:pPr>
              <w:rPr>
                <w:sz w:val="20"/>
                <w:szCs w:val="20"/>
              </w:rPr>
            </w:pPr>
            <w:r w:rsidRPr="00F37326">
              <w:rPr>
                <w:sz w:val="20"/>
                <w:szCs w:val="20"/>
              </w:rPr>
              <w:t>5. Have you identified all ignition sources and ensured that they are kept away from all flammable materials?</w:t>
            </w:r>
          </w:p>
        </w:tc>
        <w:tc>
          <w:tcPr>
            <w:tcW w:w="771" w:type="dxa"/>
            <w:shd w:val="clear" w:color="auto" w:fill="auto"/>
          </w:tcPr>
          <w:p w14:paraId="38BBBEFE" w14:textId="77777777" w:rsidR="00D90F1A" w:rsidRDefault="00D90F1A" w:rsidP="006A5EA8"/>
        </w:tc>
        <w:tc>
          <w:tcPr>
            <w:tcW w:w="771" w:type="dxa"/>
            <w:shd w:val="clear" w:color="auto" w:fill="auto"/>
          </w:tcPr>
          <w:p w14:paraId="159AF8BB" w14:textId="77777777" w:rsidR="00D90F1A" w:rsidRDefault="00D90F1A" w:rsidP="006A5EA8"/>
        </w:tc>
        <w:tc>
          <w:tcPr>
            <w:tcW w:w="887" w:type="dxa"/>
            <w:shd w:val="clear" w:color="auto" w:fill="auto"/>
          </w:tcPr>
          <w:p w14:paraId="7544EB55" w14:textId="77777777" w:rsidR="00D90F1A" w:rsidRDefault="00D90F1A" w:rsidP="006A5EA8"/>
        </w:tc>
      </w:tr>
      <w:tr w:rsidR="00D90F1A" w14:paraId="348550C8" w14:textId="77777777" w:rsidTr="006A5EA8">
        <w:trPr>
          <w:trHeight w:val="280"/>
        </w:trPr>
        <w:tc>
          <w:tcPr>
            <w:tcW w:w="7058" w:type="dxa"/>
            <w:shd w:val="clear" w:color="auto" w:fill="auto"/>
          </w:tcPr>
          <w:p w14:paraId="0CF99B7D" w14:textId="77777777" w:rsidR="00D90F1A" w:rsidRPr="00F37326" w:rsidRDefault="00D90F1A" w:rsidP="006A5EA8">
            <w:pPr>
              <w:rPr>
                <w:sz w:val="20"/>
                <w:szCs w:val="20"/>
              </w:rPr>
            </w:pPr>
            <w:r w:rsidRPr="00F37326">
              <w:rPr>
                <w:sz w:val="20"/>
                <w:szCs w:val="20"/>
              </w:rPr>
              <w:t>6. Are the structure, roofing, walls and fittings of your stall or unit flame retardant?</w:t>
            </w:r>
          </w:p>
          <w:p w14:paraId="5ECEC0E2" w14:textId="77777777" w:rsidR="00D90F1A" w:rsidRPr="00F37326" w:rsidRDefault="00D90F1A" w:rsidP="006A5EA8">
            <w:pPr>
              <w:rPr>
                <w:sz w:val="20"/>
                <w:szCs w:val="20"/>
              </w:rPr>
            </w:pPr>
            <w:r w:rsidRPr="00F37326">
              <w:rPr>
                <w:sz w:val="20"/>
                <w:szCs w:val="20"/>
              </w:rPr>
              <w:t xml:space="preserve"> (This may be checked by our stewards on the day)</w:t>
            </w:r>
          </w:p>
        </w:tc>
        <w:tc>
          <w:tcPr>
            <w:tcW w:w="771" w:type="dxa"/>
            <w:shd w:val="clear" w:color="auto" w:fill="auto"/>
          </w:tcPr>
          <w:p w14:paraId="3CCA79F7" w14:textId="77777777" w:rsidR="00D90F1A" w:rsidRDefault="00D90F1A" w:rsidP="006A5EA8"/>
        </w:tc>
        <w:tc>
          <w:tcPr>
            <w:tcW w:w="771" w:type="dxa"/>
            <w:shd w:val="clear" w:color="auto" w:fill="auto"/>
          </w:tcPr>
          <w:p w14:paraId="3EB5C6BB" w14:textId="77777777" w:rsidR="00D90F1A" w:rsidRDefault="00D90F1A" w:rsidP="006A5EA8"/>
        </w:tc>
        <w:tc>
          <w:tcPr>
            <w:tcW w:w="887" w:type="dxa"/>
            <w:shd w:val="clear" w:color="auto" w:fill="auto"/>
          </w:tcPr>
          <w:p w14:paraId="5E95D125" w14:textId="77777777" w:rsidR="00D90F1A" w:rsidRDefault="00D90F1A" w:rsidP="006A5EA8"/>
        </w:tc>
      </w:tr>
      <w:tr w:rsidR="00D90F1A" w14:paraId="606F316C" w14:textId="77777777" w:rsidTr="006A5EA8">
        <w:trPr>
          <w:trHeight w:val="295"/>
        </w:trPr>
        <w:tc>
          <w:tcPr>
            <w:tcW w:w="7058" w:type="dxa"/>
            <w:shd w:val="clear" w:color="auto" w:fill="auto"/>
          </w:tcPr>
          <w:p w14:paraId="7978E869" w14:textId="77777777" w:rsidR="00D90F1A" w:rsidRPr="00F37326" w:rsidRDefault="00D90F1A" w:rsidP="006A5EA8">
            <w:pPr>
              <w:rPr>
                <w:sz w:val="20"/>
                <w:szCs w:val="20"/>
              </w:rPr>
            </w:pPr>
            <w:r w:rsidRPr="00F37326">
              <w:rPr>
                <w:sz w:val="20"/>
                <w:szCs w:val="20"/>
              </w:rPr>
              <w:t>7. Do you have sufficient bins for refuse? Is all refuse kept away from your unit and any sources of ignition?</w:t>
            </w:r>
          </w:p>
        </w:tc>
        <w:tc>
          <w:tcPr>
            <w:tcW w:w="771" w:type="dxa"/>
            <w:shd w:val="clear" w:color="auto" w:fill="auto"/>
          </w:tcPr>
          <w:p w14:paraId="2E790998" w14:textId="77777777" w:rsidR="00D90F1A" w:rsidRDefault="00D90F1A" w:rsidP="006A5EA8"/>
        </w:tc>
        <w:tc>
          <w:tcPr>
            <w:tcW w:w="771" w:type="dxa"/>
            <w:shd w:val="clear" w:color="auto" w:fill="auto"/>
          </w:tcPr>
          <w:p w14:paraId="7471D306" w14:textId="77777777" w:rsidR="00D90F1A" w:rsidRDefault="00D90F1A" w:rsidP="006A5EA8"/>
        </w:tc>
        <w:tc>
          <w:tcPr>
            <w:tcW w:w="887" w:type="dxa"/>
            <w:shd w:val="clear" w:color="auto" w:fill="auto"/>
          </w:tcPr>
          <w:p w14:paraId="4DB97FF8" w14:textId="77777777" w:rsidR="00D90F1A" w:rsidRDefault="00D90F1A" w:rsidP="006A5EA8"/>
        </w:tc>
      </w:tr>
      <w:tr w:rsidR="00D90F1A" w14:paraId="02391B2C" w14:textId="77777777" w:rsidTr="006A5EA8">
        <w:trPr>
          <w:trHeight w:val="295"/>
        </w:trPr>
        <w:tc>
          <w:tcPr>
            <w:tcW w:w="7058" w:type="dxa"/>
            <w:shd w:val="clear" w:color="auto" w:fill="auto"/>
          </w:tcPr>
          <w:p w14:paraId="24C7DE64" w14:textId="77777777" w:rsidR="00D90F1A" w:rsidRPr="00F37326" w:rsidRDefault="00D90F1A" w:rsidP="006A5EA8">
            <w:pPr>
              <w:rPr>
                <w:sz w:val="20"/>
                <w:szCs w:val="20"/>
              </w:rPr>
            </w:pPr>
            <w:r w:rsidRPr="00F37326">
              <w:rPr>
                <w:sz w:val="20"/>
                <w:szCs w:val="20"/>
              </w:rPr>
              <w:lastRenderedPageBreak/>
              <w:t>8. Are you aware that petrol generators are not permitted on site without a separate risk assessment?</w:t>
            </w:r>
          </w:p>
        </w:tc>
        <w:tc>
          <w:tcPr>
            <w:tcW w:w="771" w:type="dxa"/>
            <w:shd w:val="clear" w:color="auto" w:fill="auto"/>
          </w:tcPr>
          <w:p w14:paraId="22AB7A39" w14:textId="77777777" w:rsidR="00D90F1A" w:rsidRDefault="00D90F1A" w:rsidP="006A5EA8"/>
        </w:tc>
        <w:tc>
          <w:tcPr>
            <w:tcW w:w="771" w:type="dxa"/>
            <w:shd w:val="clear" w:color="auto" w:fill="auto"/>
          </w:tcPr>
          <w:p w14:paraId="277C92A8" w14:textId="77777777" w:rsidR="00D90F1A" w:rsidRDefault="00D90F1A" w:rsidP="006A5EA8"/>
        </w:tc>
        <w:tc>
          <w:tcPr>
            <w:tcW w:w="887" w:type="dxa"/>
            <w:shd w:val="clear" w:color="auto" w:fill="auto"/>
          </w:tcPr>
          <w:p w14:paraId="7113087A" w14:textId="77777777" w:rsidR="00D90F1A" w:rsidRDefault="00D90F1A" w:rsidP="006A5EA8"/>
        </w:tc>
      </w:tr>
    </w:tbl>
    <w:p w14:paraId="63D41B5B" w14:textId="77777777" w:rsidR="00D90F1A" w:rsidRDefault="00D90F1A" w:rsidP="00D90F1A">
      <w:pPr>
        <w:ind w:right="-508"/>
        <w:rPr>
          <w:bCs/>
          <w:iCs/>
        </w:rPr>
      </w:pPr>
    </w:p>
    <w:p w14:paraId="5B2A70FD" w14:textId="77777777" w:rsidR="00D90F1A" w:rsidRPr="003D34DB" w:rsidRDefault="00D90F1A" w:rsidP="00D90F1A">
      <w:pPr>
        <w:jc w:val="center"/>
        <w:rPr>
          <w:b/>
        </w:rPr>
      </w:pPr>
      <w:r>
        <w:rPr>
          <w:b/>
        </w:rPr>
        <w:t>If you use LPG, Gas – please contact the show office</w:t>
      </w:r>
    </w:p>
    <w:p w14:paraId="063D7F38" w14:textId="77777777" w:rsidR="00D90F1A" w:rsidRDefault="00D90F1A" w:rsidP="00D90F1A">
      <w:r>
        <w:t xml:space="preserve">Stallholder/ </w:t>
      </w:r>
    </w:p>
    <w:p w14:paraId="00462AA4" w14:textId="77777777" w:rsidR="00D90F1A" w:rsidRDefault="00D90F1A" w:rsidP="00D90F1A">
      <w:r>
        <w:t>Person Responsible: ………………………………………………………………………………………</w:t>
      </w:r>
    </w:p>
    <w:p w14:paraId="1EDE77E6" w14:textId="77777777" w:rsidR="00D90F1A" w:rsidRDefault="00D90F1A" w:rsidP="00D90F1A">
      <w:r>
        <w:tab/>
      </w:r>
      <w:r>
        <w:tab/>
      </w:r>
      <w:r>
        <w:tab/>
        <w:t>Signature</w:t>
      </w:r>
      <w:r>
        <w:tab/>
      </w:r>
      <w:r>
        <w:tab/>
      </w:r>
      <w:r>
        <w:tab/>
        <w:t>Print Name</w:t>
      </w:r>
      <w:r>
        <w:tab/>
      </w:r>
      <w:r>
        <w:tab/>
      </w:r>
      <w:r>
        <w:tab/>
        <w:t>Date</w:t>
      </w:r>
    </w:p>
    <w:p w14:paraId="15202E2B" w14:textId="77777777" w:rsidR="00426E31" w:rsidRPr="000B7046" w:rsidRDefault="00426E31" w:rsidP="000B7046">
      <w:pPr>
        <w:spacing w:after="0" w:line="240" w:lineRule="auto"/>
        <w:ind w:right="-508"/>
        <w:jc w:val="center"/>
        <w:rPr>
          <w:rFonts w:ascii="Times New Roman" w:eastAsia="Times New Roman" w:hAnsi="Times New Roman" w:cs="Times New Roman"/>
          <w:bCs/>
          <w:iCs/>
          <w:sz w:val="24"/>
          <w:szCs w:val="24"/>
          <w:lang w:val="en-GB"/>
        </w:rPr>
      </w:pPr>
    </w:p>
    <w:p w14:paraId="59D54430" w14:textId="77777777" w:rsidR="00D70872" w:rsidRDefault="00D70872" w:rsidP="00D70872">
      <w:pPr>
        <w:pStyle w:val="Heading2"/>
        <w:rPr>
          <w:b/>
          <w:bCs/>
          <w:sz w:val="32"/>
          <w:szCs w:val="32"/>
        </w:rPr>
      </w:pPr>
      <w:r>
        <w:rPr>
          <w:b/>
          <w:bCs/>
          <w:sz w:val="32"/>
          <w:szCs w:val="32"/>
        </w:rPr>
        <w:t>Festival Sponsorship</w:t>
      </w:r>
    </w:p>
    <w:tbl>
      <w:tblPr>
        <w:tblStyle w:val="GridTable1Light-Accent41"/>
        <w:tblW w:w="0" w:type="auto"/>
        <w:tblLook w:val="04A0" w:firstRow="1" w:lastRow="0" w:firstColumn="1" w:lastColumn="0" w:noHBand="0" w:noVBand="1"/>
      </w:tblPr>
      <w:tblGrid>
        <w:gridCol w:w="3192"/>
        <w:gridCol w:w="3192"/>
        <w:gridCol w:w="3192"/>
      </w:tblGrid>
      <w:tr w:rsidR="00CB1F3D" w14:paraId="43DBFE85" w14:textId="77777777" w:rsidTr="006A5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C7D98D" w:themeColor="accent4" w:themeTint="66"/>
              <w:left w:val="single" w:sz="4" w:space="0" w:color="C7D98D" w:themeColor="accent4" w:themeTint="66"/>
              <w:right w:val="single" w:sz="4" w:space="0" w:color="C7D98D" w:themeColor="accent4" w:themeTint="66"/>
            </w:tcBorders>
            <w:hideMark/>
          </w:tcPr>
          <w:p w14:paraId="058CF53D" w14:textId="77777777" w:rsidR="00CB1F3D" w:rsidRDefault="00CB1F3D" w:rsidP="006A5EA8">
            <w:r>
              <w:t>Type</w:t>
            </w:r>
          </w:p>
        </w:tc>
        <w:tc>
          <w:tcPr>
            <w:tcW w:w="3192" w:type="dxa"/>
            <w:tcBorders>
              <w:top w:val="single" w:sz="4" w:space="0" w:color="C7D98D" w:themeColor="accent4" w:themeTint="66"/>
              <w:left w:val="single" w:sz="4" w:space="0" w:color="C7D98D" w:themeColor="accent4" w:themeTint="66"/>
              <w:right w:val="single" w:sz="4" w:space="0" w:color="C7D98D" w:themeColor="accent4" w:themeTint="66"/>
            </w:tcBorders>
            <w:hideMark/>
          </w:tcPr>
          <w:p w14:paraId="0BA8E77A" w14:textId="77777777" w:rsidR="00CB1F3D" w:rsidRDefault="00CB1F3D" w:rsidP="006A5EA8">
            <w:pPr>
              <w:cnfStyle w:val="100000000000" w:firstRow="1" w:lastRow="0" w:firstColumn="0" w:lastColumn="0" w:oddVBand="0" w:evenVBand="0" w:oddHBand="0" w:evenHBand="0" w:firstRowFirstColumn="0" w:firstRowLastColumn="0" w:lastRowFirstColumn="0" w:lastRowLastColumn="0"/>
            </w:pPr>
            <w:r>
              <w:t>Information</w:t>
            </w:r>
          </w:p>
        </w:tc>
        <w:tc>
          <w:tcPr>
            <w:tcW w:w="3192" w:type="dxa"/>
            <w:tcBorders>
              <w:top w:val="single" w:sz="4" w:space="0" w:color="C7D98D" w:themeColor="accent4" w:themeTint="66"/>
              <w:left w:val="single" w:sz="4" w:space="0" w:color="C7D98D" w:themeColor="accent4" w:themeTint="66"/>
              <w:right w:val="single" w:sz="4" w:space="0" w:color="C7D98D" w:themeColor="accent4" w:themeTint="66"/>
            </w:tcBorders>
            <w:hideMark/>
          </w:tcPr>
          <w:p w14:paraId="69C4F446" w14:textId="77777777" w:rsidR="00CB1F3D" w:rsidRDefault="00CB1F3D" w:rsidP="006A5EA8">
            <w:pPr>
              <w:cnfStyle w:val="100000000000" w:firstRow="1" w:lastRow="0" w:firstColumn="0" w:lastColumn="0" w:oddVBand="0" w:evenVBand="0" w:oddHBand="0" w:evenHBand="0" w:firstRowFirstColumn="0" w:firstRowLastColumn="0" w:lastRowFirstColumn="0" w:lastRowLastColumn="0"/>
            </w:pPr>
            <w:r>
              <w:t>Price</w:t>
            </w:r>
          </w:p>
        </w:tc>
      </w:tr>
      <w:tr w:rsidR="00CB1F3D" w14:paraId="1C0F3CB0" w14:textId="77777777" w:rsidTr="006A5EA8">
        <w:trPr>
          <w:trHeight w:val="45"/>
        </w:trPr>
        <w:tc>
          <w:tcPr>
            <w:cnfStyle w:val="001000000000" w:firstRow="0" w:lastRow="0" w:firstColumn="1" w:lastColumn="0" w:oddVBand="0" w:evenVBand="0" w:oddHBand="0" w:evenHBand="0" w:firstRowFirstColumn="0" w:firstRowLastColumn="0" w:lastRowFirstColumn="0" w:lastRowLastColumn="0"/>
            <w:tcW w:w="3192" w:type="dxa"/>
            <w:vMerge w:val="restart"/>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69C00623" w14:textId="77777777" w:rsidR="00CB1F3D" w:rsidRDefault="00CB1F3D" w:rsidP="006A5EA8">
            <w:r>
              <w:t>Speakers Stage Sponsor</w:t>
            </w:r>
          </w:p>
        </w:tc>
        <w:tc>
          <w:tcPr>
            <w:tcW w:w="3192" w:type="dxa"/>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06B8540B"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r>
              <w:t>Sole sponsor of speaker stage</w:t>
            </w:r>
          </w:p>
        </w:tc>
        <w:tc>
          <w:tcPr>
            <w:tcW w:w="3192" w:type="dxa"/>
            <w:vMerge w:val="restart"/>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687CEFFA"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r>
              <w:t>Price on enquiry</w:t>
            </w:r>
          </w:p>
        </w:tc>
      </w:tr>
      <w:tr w:rsidR="00CB1F3D" w14:paraId="678267EA" w14:textId="77777777" w:rsidTr="006A5EA8">
        <w:trPr>
          <w:trHeight w:val="45"/>
        </w:trPr>
        <w:tc>
          <w:tcPr>
            <w:cnfStyle w:val="001000000000" w:firstRow="0" w:lastRow="0" w:firstColumn="1" w:lastColumn="0" w:oddVBand="0" w:evenVBand="0" w:oddHBand="0" w:evenHBand="0" w:firstRowFirstColumn="0" w:firstRowLastColumn="0" w:lastRowFirstColumn="0" w:lastRowLastColumn="0"/>
            <w:tcW w:w="3192" w:type="dxa"/>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0F97F0E0" w14:textId="77777777" w:rsidR="00CB1F3D" w:rsidRDefault="00CB1F3D" w:rsidP="006A5EA8"/>
        </w:tc>
        <w:tc>
          <w:tcPr>
            <w:tcW w:w="3192" w:type="dxa"/>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5300790C"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r>
              <w:t>Branding/logo displayed on stage</w:t>
            </w:r>
          </w:p>
        </w:tc>
        <w:tc>
          <w:tcPr>
            <w:tcW w:w="0" w:type="auto"/>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543099A0"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p>
        </w:tc>
      </w:tr>
      <w:tr w:rsidR="00CB1F3D" w14:paraId="7F9B9A55" w14:textId="77777777" w:rsidTr="006A5EA8">
        <w:trPr>
          <w:trHeight w:val="45"/>
        </w:trPr>
        <w:tc>
          <w:tcPr>
            <w:cnfStyle w:val="001000000000" w:firstRow="0" w:lastRow="0" w:firstColumn="1" w:lastColumn="0" w:oddVBand="0" w:evenVBand="0" w:oddHBand="0" w:evenHBand="0" w:firstRowFirstColumn="0" w:firstRowLastColumn="0" w:lastRowFirstColumn="0" w:lastRowLastColumn="0"/>
            <w:tcW w:w="3192" w:type="dxa"/>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10D95F37" w14:textId="77777777" w:rsidR="00CB1F3D" w:rsidRDefault="00CB1F3D" w:rsidP="006A5EA8"/>
        </w:tc>
        <w:tc>
          <w:tcPr>
            <w:tcW w:w="3192" w:type="dxa"/>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7E268756"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r>
              <w:t xml:space="preserve">Branding/logo displayed on stage </w:t>
            </w:r>
            <w:proofErr w:type="spellStart"/>
            <w:r>
              <w:t>programme</w:t>
            </w:r>
            <w:proofErr w:type="spellEnd"/>
          </w:p>
        </w:tc>
        <w:tc>
          <w:tcPr>
            <w:tcW w:w="0" w:type="auto"/>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2722DD96"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p>
        </w:tc>
      </w:tr>
      <w:tr w:rsidR="00CB1F3D" w14:paraId="0B38211E" w14:textId="77777777" w:rsidTr="006A5EA8">
        <w:trPr>
          <w:trHeight w:val="45"/>
        </w:trPr>
        <w:tc>
          <w:tcPr>
            <w:cnfStyle w:val="001000000000" w:firstRow="0" w:lastRow="0" w:firstColumn="1" w:lastColumn="0" w:oddVBand="0" w:evenVBand="0" w:oddHBand="0" w:evenHBand="0" w:firstRowFirstColumn="0" w:firstRowLastColumn="0" w:lastRowFirstColumn="0" w:lastRowLastColumn="0"/>
            <w:tcW w:w="3192" w:type="dxa"/>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0F7C9CBA" w14:textId="77777777" w:rsidR="00CB1F3D" w:rsidRDefault="00CB1F3D" w:rsidP="006A5EA8"/>
        </w:tc>
        <w:tc>
          <w:tcPr>
            <w:tcW w:w="3192" w:type="dxa"/>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3A954A23"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r>
              <w:t xml:space="preserve">‘Sponsored by’ displayed on all social media posts about the </w:t>
            </w:r>
            <w:proofErr w:type="gramStart"/>
            <w:r>
              <w:t>speakers</w:t>
            </w:r>
            <w:proofErr w:type="gramEnd"/>
            <w:r>
              <w:t xml:space="preserve"> stage and speaker announcements</w:t>
            </w:r>
          </w:p>
        </w:tc>
        <w:tc>
          <w:tcPr>
            <w:tcW w:w="0" w:type="auto"/>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0C49EDE5"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p>
        </w:tc>
      </w:tr>
      <w:tr w:rsidR="00CB1F3D" w14:paraId="20DB0748" w14:textId="77777777" w:rsidTr="006A5EA8">
        <w:trPr>
          <w:trHeight w:val="45"/>
        </w:trPr>
        <w:tc>
          <w:tcPr>
            <w:cnfStyle w:val="001000000000" w:firstRow="0" w:lastRow="0" w:firstColumn="1" w:lastColumn="0" w:oddVBand="0" w:evenVBand="0" w:oddHBand="0" w:evenHBand="0" w:firstRowFirstColumn="0" w:firstRowLastColumn="0" w:lastRowFirstColumn="0" w:lastRowLastColumn="0"/>
            <w:tcW w:w="3192" w:type="dxa"/>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035B34D9" w14:textId="77777777" w:rsidR="00CB1F3D" w:rsidRDefault="00CB1F3D" w:rsidP="006A5EA8"/>
        </w:tc>
        <w:tc>
          <w:tcPr>
            <w:tcW w:w="3192" w:type="dxa"/>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5D071E1B"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r>
              <w:t>Branding/logo displayed in The Bushcraft Journal Magazine Festival advertising</w:t>
            </w:r>
          </w:p>
        </w:tc>
        <w:tc>
          <w:tcPr>
            <w:tcW w:w="0" w:type="auto"/>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751AD144"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p>
        </w:tc>
      </w:tr>
      <w:tr w:rsidR="00CB1F3D" w14:paraId="3ECE4FDF" w14:textId="77777777" w:rsidTr="006A5EA8">
        <w:trPr>
          <w:trHeight w:val="69"/>
        </w:trPr>
        <w:tc>
          <w:tcPr>
            <w:cnfStyle w:val="001000000000" w:firstRow="0" w:lastRow="0" w:firstColumn="1" w:lastColumn="0" w:oddVBand="0" w:evenVBand="0" w:oddHBand="0" w:evenHBand="0" w:firstRowFirstColumn="0" w:firstRowLastColumn="0" w:lastRowFirstColumn="0" w:lastRowLastColumn="0"/>
            <w:tcW w:w="3192" w:type="dxa"/>
            <w:vMerge w:val="restart"/>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0DB30616" w14:textId="77777777" w:rsidR="00CB1F3D" w:rsidRDefault="00CB1F3D" w:rsidP="006A5EA8">
            <w:r>
              <w:t>Crew Sponsor</w:t>
            </w:r>
          </w:p>
        </w:tc>
        <w:tc>
          <w:tcPr>
            <w:tcW w:w="3192" w:type="dxa"/>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27FD44EC"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r>
              <w:t>Sole sponsor of crew t shirts</w:t>
            </w:r>
          </w:p>
        </w:tc>
        <w:tc>
          <w:tcPr>
            <w:tcW w:w="3192" w:type="dxa"/>
            <w:vMerge w:val="restart"/>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3A49DDCA"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r>
              <w:t>Price on enquiry</w:t>
            </w:r>
          </w:p>
        </w:tc>
      </w:tr>
      <w:tr w:rsidR="00CB1F3D" w14:paraId="0434E950" w14:textId="77777777" w:rsidTr="006A5EA8">
        <w:trPr>
          <w:trHeight w:val="67"/>
        </w:trPr>
        <w:tc>
          <w:tcPr>
            <w:cnfStyle w:val="001000000000" w:firstRow="0" w:lastRow="0" w:firstColumn="1" w:lastColumn="0" w:oddVBand="0" w:evenVBand="0" w:oddHBand="0" w:evenHBand="0" w:firstRowFirstColumn="0" w:firstRowLastColumn="0" w:lastRowFirstColumn="0" w:lastRowLastColumn="0"/>
            <w:tcW w:w="3192" w:type="dxa"/>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0BDAEE6A" w14:textId="77777777" w:rsidR="00CB1F3D" w:rsidRDefault="00CB1F3D" w:rsidP="006A5EA8"/>
        </w:tc>
        <w:tc>
          <w:tcPr>
            <w:tcW w:w="3192" w:type="dxa"/>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68F90829"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r>
              <w:t>Branding/logo displayed on crew t shirts</w:t>
            </w:r>
          </w:p>
        </w:tc>
        <w:tc>
          <w:tcPr>
            <w:tcW w:w="0" w:type="auto"/>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34BAFAD1"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p>
        </w:tc>
      </w:tr>
      <w:tr w:rsidR="00CB1F3D" w14:paraId="4AABABFA" w14:textId="77777777" w:rsidTr="006A5EA8">
        <w:trPr>
          <w:trHeight w:val="67"/>
        </w:trPr>
        <w:tc>
          <w:tcPr>
            <w:cnfStyle w:val="001000000000" w:firstRow="0" w:lastRow="0" w:firstColumn="1" w:lastColumn="0" w:oddVBand="0" w:evenVBand="0" w:oddHBand="0" w:evenHBand="0" w:firstRowFirstColumn="0" w:firstRowLastColumn="0" w:lastRowFirstColumn="0" w:lastRowLastColumn="0"/>
            <w:tcW w:w="3192" w:type="dxa"/>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7CE75D2D" w14:textId="77777777" w:rsidR="00CB1F3D" w:rsidRDefault="00CB1F3D" w:rsidP="006A5EA8"/>
        </w:tc>
        <w:tc>
          <w:tcPr>
            <w:tcW w:w="3192" w:type="dxa"/>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52EE939D"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r>
              <w:t>Branding/logo displayed on crew wristbands</w:t>
            </w:r>
          </w:p>
        </w:tc>
        <w:tc>
          <w:tcPr>
            <w:tcW w:w="0" w:type="auto"/>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25A1C913"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p>
        </w:tc>
      </w:tr>
      <w:tr w:rsidR="00CB1F3D" w14:paraId="438EADE2" w14:textId="77777777" w:rsidTr="006A5EA8">
        <w:trPr>
          <w:trHeight w:val="135"/>
        </w:trPr>
        <w:tc>
          <w:tcPr>
            <w:cnfStyle w:val="001000000000" w:firstRow="0" w:lastRow="0" w:firstColumn="1" w:lastColumn="0" w:oddVBand="0" w:evenVBand="0" w:oddHBand="0" w:evenHBand="0" w:firstRowFirstColumn="0" w:firstRowLastColumn="0" w:lastRowFirstColumn="0" w:lastRowLastColumn="0"/>
            <w:tcW w:w="3192" w:type="dxa"/>
            <w:vMerge w:val="restart"/>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36F17A00" w14:textId="77777777" w:rsidR="00CB1F3D" w:rsidRDefault="00CB1F3D" w:rsidP="006A5EA8">
            <w:r>
              <w:t>Wristband Sponsor</w:t>
            </w:r>
          </w:p>
        </w:tc>
        <w:tc>
          <w:tcPr>
            <w:tcW w:w="3192" w:type="dxa"/>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68E22638"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r>
              <w:t>Sole Sponsor of Wristbands</w:t>
            </w:r>
          </w:p>
        </w:tc>
        <w:tc>
          <w:tcPr>
            <w:tcW w:w="3192" w:type="dxa"/>
            <w:vMerge w:val="restart"/>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46E1127A"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r>
              <w:t>Price on enquiry</w:t>
            </w:r>
          </w:p>
        </w:tc>
      </w:tr>
      <w:tr w:rsidR="00CB1F3D" w14:paraId="3926B4A8" w14:textId="77777777" w:rsidTr="006A5EA8">
        <w:trPr>
          <w:trHeight w:val="135"/>
        </w:trPr>
        <w:tc>
          <w:tcPr>
            <w:cnfStyle w:val="001000000000" w:firstRow="0" w:lastRow="0" w:firstColumn="1" w:lastColumn="0" w:oddVBand="0" w:evenVBand="0" w:oddHBand="0" w:evenHBand="0" w:firstRowFirstColumn="0" w:firstRowLastColumn="0" w:lastRowFirstColumn="0" w:lastRowLastColumn="0"/>
            <w:tcW w:w="3192" w:type="dxa"/>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53B18F97" w14:textId="77777777" w:rsidR="00CB1F3D" w:rsidRDefault="00CB1F3D" w:rsidP="006A5EA8"/>
        </w:tc>
        <w:tc>
          <w:tcPr>
            <w:tcW w:w="3192" w:type="dxa"/>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hideMark/>
          </w:tcPr>
          <w:p w14:paraId="5DDE818D"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r>
              <w:t>Branding/logo displayed on attendee wristbands</w:t>
            </w:r>
          </w:p>
        </w:tc>
        <w:tc>
          <w:tcPr>
            <w:tcW w:w="0" w:type="auto"/>
            <w:vMerge/>
            <w:tc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tcBorders>
            <w:vAlign w:val="center"/>
            <w:hideMark/>
          </w:tcPr>
          <w:p w14:paraId="3C1CD511" w14:textId="77777777" w:rsidR="00CB1F3D" w:rsidRDefault="00CB1F3D" w:rsidP="006A5EA8">
            <w:pPr>
              <w:cnfStyle w:val="000000000000" w:firstRow="0" w:lastRow="0" w:firstColumn="0" w:lastColumn="0" w:oddVBand="0" w:evenVBand="0" w:oddHBand="0" w:evenHBand="0" w:firstRowFirstColumn="0" w:firstRowLastColumn="0" w:lastRowFirstColumn="0" w:lastRowLastColumn="0"/>
            </w:pPr>
          </w:p>
        </w:tc>
      </w:tr>
    </w:tbl>
    <w:p w14:paraId="1CED75D0" w14:textId="77777777" w:rsidR="00CB1F3D" w:rsidRDefault="00CB1F3D" w:rsidP="00CB1F3D"/>
    <w:p w14:paraId="5521688D" w14:textId="02515740" w:rsidR="00D70872" w:rsidRPr="00B859DF" w:rsidRDefault="00D70872" w:rsidP="00D70872"/>
    <w:p w14:paraId="7DB4D4E4" w14:textId="77777777" w:rsidR="00D70872" w:rsidRDefault="00D70872" w:rsidP="00D70872">
      <w:pPr>
        <w:pStyle w:val="Heading2"/>
        <w:rPr>
          <w:b/>
          <w:bCs/>
        </w:rPr>
      </w:pPr>
      <w:r>
        <w:rPr>
          <w:b/>
          <w:bCs/>
        </w:rPr>
        <w:t>Advertising in The Bushcraft Journal Magazine</w:t>
      </w:r>
    </w:p>
    <w:p w14:paraId="1D582FB5" w14:textId="45474803" w:rsidR="00D70872" w:rsidRPr="00C541BA" w:rsidRDefault="00D70872" w:rsidP="00D70872">
      <w:pPr>
        <w:jc w:val="both"/>
      </w:pPr>
      <w:r>
        <w:t>Buy advertising in The Bushcraft Journal Magazine in conjunction with The Great Outdoor</w:t>
      </w:r>
      <w:r w:rsidR="00FA0823">
        <w:t>s</w:t>
      </w:r>
      <w:r>
        <w:t xml:space="preserve"> Festival trade stand and receive</w:t>
      </w:r>
      <w:r w:rsidR="00FA0823">
        <w:t xml:space="preserve"> 25% discount!!  The Bushcraft Journal M</w:t>
      </w:r>
      <w:r>
        <w:t xml:space="preserve">agazine has a massive global audience of people who have a keen and avid interest in </w:t>
      </w:r>
      <w:proofErr w:type="spellStart"/>
      <w:r>
        <w:t>bushcraft</w:t>
      </w:r>
      <w:proofErr w:type="spellEnd"/>
      <w:r>
        <w:t xml:space="preserve"> and the outdoors, subscription and social media reach of over 50,000 people.</w:t>
      </w:r>
    </w:p>
    <w:tbl>
      <w:tblPr>
        <w:tblStyle w:val="GridTable1Light-Accent21"/>
        <w:tblW w:w="0" w:type="auto"/>
        <w:tblLook w:val="04A0" w:firstRow="1" w:lastRow="0" w:firstColumn="1" w:lastColumn="0" w:noHBand="0" w:noVBand="1"/>
      </w:tblPr>
      <w:tblGrid>
        <w:gridCol w:w="2538"/>
        <w:gridCol w:w="4230"/>
        <w:gridCol w:w="1350"/>
        <w:gridCol w:w="1458"/>
      </w:tblGrid>
      <w:tr w:rsidR="00D70872" w14:paraId="5591B991" w14:textId="77777777" w:rsidTr="007C7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B2AF66A" w14:textId="77777777" w:rsidR="00D70872" w:rsidRPr="00F41CCC" w:rsidRDefault="00D70872" w:rsidP="007C72EE">
            <w:pPr>
              <w:jc w:val="both"/>
              <w:rPr>
                <w:bCs w:val="0"/>
              </w:rPr>
            </w:pPr>
            <w:r>
              <w:rPr>
                <w:bCs w:val="0"/>
              </w:rPr>
              <w:t xml:space="preserve">Type </w:t>
            </w:r>
          </w:p>
        </w:tc>
        <w:tc>
          <w:tcPr>
            <w:tcW w:w="4230" w:type="dxa"/>
          </w:tcPr>
          <w:p w14:paraId="1A3C1B2C" w14:textId="77777777" w:rsidR="00D70872" w:rsidRPr="00F41CCC" w:rsidRDefault="00D70872" w:rsidP="007C72EE">
            <w:pPr>
              <w:jc w:val="both"/>
              <w:cnfStyle w:val="100000000000" w:firstRow="1" w:lastRow="0" w:firstColumn="0" w:lastColumn="0" w:oddVBand="0" w:evenVBand="0" w:oddHBand="0" w:evenHBand="0" w:firstRowFirstColumn="0" w:firstRowLastColumn="0" w:lastRowFirstColumn="0" w:lastRowLastColumn="0"/>
              <w:rPr>
                <w:bCs w:val="0"/>
              </w:rPr>
            </w:pPr>
            <w:r>
              <w:rPr>
                <w:bCs w:val="0"/>
              </w:rPr>
              <w:t>Information</w:t>
            </w:r>
          </w:p>
        </w:tc>
        <w:tc>
          <w:tcPr>
            <w:tcW w:w="1350" w:type="dxa"/>
          </w:tcPr>
          <w:p w14:paraId="0EEB3896" w14:textId="77777777" w:rsidR="00D70872" w:rsidRPr="00F41CCC" w:rsidRDefault="00D70872" w:rsidP="007C72EE">
            <w:pPr>
              <w:jc w:val="both"/>
              <w:cnfStyle w:val="100000000000" w:firstRow="1" w:lastRow="0" w:firstColumn="0" w:lastColumn="0" w:oddVBand="0" w:evenVBand="0" w:oddHBand="0" w:evenHBand="0" w:firstRowFirstColumn="0" w:firstRowLastColumn="0" w:lastRowFirstColumn="0" w:lastRowLastColumn="0"/>
              <w:rPr>
                <w:bCs w:val="0"/>
              </w:rPr>
            </w:pPr>
            <w:r>
              <w:rPr>
                <w:bCs w:val="0"/>
              </w:rPr>
              <w:t>Price</w:t>
            </w:r>
          </w:p>
        </w:tc>
        <w:tc>
          <w:tcPr>
            <w:tcW w:w="1458" w:type="dxa"/>
          </w:tcPr>
          <w:p w14:paraId="70E67E8C" w14:textId="77777777" w:rsidR="00D70872" w:rsidRPr="00F41CCC" w:rsidRDefault="00D70872" w:rsidP="007C72EE">
            <w:pPr>
              <w:jc w:val="both"/>
              <w:cnfStyle w:val="100000000000" w:firstRow="1" w:lastRow="0" w:firstColumn="0" w:lastColumn="0" w:oddVBand="0" w:evenVBand="0" w:oddHBand="0" w:evenHBand="0" w:firstRowFirstColumn="0" w:firstRowLastColumn="0" w:lastRowFirstColumn="0" w:lastRowLastColumn="0"/>
              <w:rPr>
                <w:bCs w:val="0"/>
              </w:rPr>
            </w:pPr>
            <w:r>
              <w:rPr>
                <w:bCs w:val="0"/>
              </w:rPr>
              <w:t>Offer Price</w:t>
            </w:r>
          </w:p>
        </w:tc>
      </w:tr>
      <w:tr w:rsidR="00D70872" w14:paraId="26A2258B" w14:textId="77777777" w:rsidTr="007C72EE">
        <w:trPr>
          <w:trHeight w:val="45"/>
        </w:trPr>
        <w:tc>
          <w:tcPr>
            <w:cnfStyle w:val="001000000000" w:firstRow="0" w:lastRow="0" w:firstColumn="1" w:lastColumn="0" w:oddVBand="0" w:evenVBand="0" w:oddHBand="0" w:evenHBand="0" w:firstRowFirstColumn="0" w:firstRowLastColumn="0" w:lastRowFirstColumn="0" w:lastRowLastColumn="0"/>
            <w:tcW w:w="2538" w:type="dxa"/>
            <w:vMerge w:val="restart"/>
          </w:tcPr>
          <w:p w14:paraId="5288E17E" w14:textId="77777777" w:rsidR="00D70872" w:rsidRPr="005D416D" w:rsidRDefault="00D70872" w:rsidP="007C72EE">
            <w:pPr>
              <w:jc w:val="both"/>
              <w:rPr>
                <w:bCs w:val="0"/>
                <w:color w:val="3E7D2A" w:themeColor="text1" w:themeShade="BF"/>
              </w:rPr>
            </w:pPr>
            <w:r w:rsidRPr="005D416D">
              <w:rPr>
                <w:bCs w:val="0"/>
                <w:color w:val="3E7D2A" w:themeColor="text1" w:themeShade="BF"/>
              </w:rPr>
              <w:t>1 Year Half Page</w:t>
            </w:r>
          </w:p>
        </w:tc>
        <w:tc>
          <w:tcPr>
            <w:tcW w:w="4230" w:type="dxa"/>
          </w:tcPr>
          <w:p w14:paraId="683F753D"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6 half page adverts</w:t>
            </w:r>
          </w:p>
        </w:tc>
        <w:tc>
          <w:tcPr>
            <w:tcW w:w="1350" w:type="dxa"/>
            <w:vMerge w:val="restart"/>
          </w:tcPr>
          <w:p w14:paraId="65819686"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£600</w:t>
            </w:r>
          </w:p>
        </w:tc>
        <w:tc>
          <w:tcPr>
            <w:tcW w:w="1458" w:type="dxa"/>
            <w:vMerge w:val="restart"/>
          </w:tcPr>
          <w:p w14:paraId="37788C10"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£450</w:t>
            </w:r>
          </w:p>
        </w:tc>
      </w:tr>
      <w:tr w:rsidR="00D70872" w14:paraId="34FAB243" w14:textId="77777777" w:rsidTr="007C72EE">
        <w:trPr>
          <w:trHeight w:val="45"/>
        </w:trPr>
        <w:tc>
          <w:tcPr>
            <w:cnfStyle w:val="001000000000" w:firstRow="0" w:lastRow="0" w:firstColumn="1" w:lastColumn="0" w:oddVBand="0" w:evenVBand="0" w:oddHBand="0" w:evenHBand="0" w:firstRowFirstColumn="0" w:firstRowLastColumn="0" w:lastRowFirstColumn="0" w:lastRowLastColumn="0"/>
            <w:tcW w:w="2538" w:type="dxa"/>
            <w:vMerge/>
          </w:tcPr>
          <w:p w14:paraId="35871645" w14:textId="77777777" w:rsidR="00D70872" w:rsidRDefault="00D70872" w:rsidP="007C72EE">
            <w:pPr>
              <w:jc w:val="both"/>
              <w:rPr>
                <w:b w:val="0"/>
              </w:rPr>
            </w:pPr>
          </w:p>
        </w:tc>
        <w:tc>
          <w:tcPr>
            <w:tcW w:w="4230" w:type="dxa"/>
          </w:tcPr>
          <w:p w14:paraId="1A6E2791"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6 Social Media posts</w:t>
            </w:r>
          </w:p>
        </w:tc>
        <w:tc>
          <w:tcPr>
            <w:tcW w:w="1350" w:type="dxa"/>
            <w:vMerge/>
          </w:tcPr>
          <w:p w14:paraId="0EF098A1"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p>
        </w:tc>
        <w:tc>
          <w:tcPr>
            <w:tcW w:w="1458" w:type="dxa"/>
            <w:vMerge/>
          </w:tcPr>
          <w:p w14:paraId="3F1C1FBF"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p>
        </w:tc>
      </w:tr>
      <w:tr w:rsidR="00D70872" w14:paraId="18020C25" w14:textId="77777777" w:rsidTr="007C72EE">
        <w:trPr>
          <w:trHeight w:val="45"/>
        </w:trPr>
        <w:tc>
          <w:tcPr>
            <w:cnfStyle w:val="001000000000" w:firstRow="0" w:lastRow="0" w:firstColumn="1" w:lastColumn="0" w:oddVBand="0" w:evenVBand="0" w:oddHBand="0" w:evenHBand="0" w:firstRowFirstColumn="0" w:firstRowLastColumn="0" w:lastRowFirstColumn="0" w:lastRowLastColumn="0"/>
            <w:tcW w:w="2538" w:type="dxa"/>
            <w:vMerge/>
          </w:tcPr>
          <w:p w14:paraId="10957FF2" w14:textId="77777777" w:rsidR="00D70872" w:rsidRDefault="00D70872" w:rsidP="007C72EE">
            <w:pPr>
              <w:jc w:val="both"/>
              <w:rPr>
                <w:b w:val="0"/>
              </w:rPr>
            </w:pPr>
          </w:p>
        </w:tc>
        <w:tc>
          <w:tcPr>
            <w:tcW w:w="4230" w:type="dxa"/>
          </w:tcPr>
          <w:p w14:paraId="525A24F4"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1 email newsletter exclusively about your company</w:t>
            </w:r>
          </w:p>
        </w:tc>
        <w:tc>
          <w:tcPr>
            <w:tcW w:w="1350" w:type="dxa"/>
            <w:vMerge/>
          </w:tcPr>
          <w:p w14:paraId="67488DC3"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p>
        </w:tc>
        <w:tc>
          <w:tcPr>
            <w:tcW w:w="1458" w:type="dxa"/>
            <w:vMerge/>
          </w:tcPr>
          <w:p w14:paraId="65736BF9"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p>
        </w:tc>
      </w:tr>
      <w:tr w:rsidR="00D70872" w14:paraId="72EE0E8C" w14:textId="77777777" w:rsidTr="007C72EE">
        <w:trPr>
          <w:trHeight w:val="69"/>
        </w:trPr>
        <w:tc>
          <w:tcPr>
            <w:cnfStyle w:val="001000000000" w:firstRow="0" w:lastRow="0" w:firstColumn="1" w:lastColumn="0" w:oddVBand="0" w:evenVBand="0" w:oddHBand="0" w:evenHBand="0" w:firstRowFirstColumn="0" w:firstRowLastColumn="0" w:lastRowFirstColumn="0" w:lastRowLastColumn="0"/>
            <w:tcW w:w="2538" w:type="dxa"/>
            <w:vMerge w:val="restart"/>
          </w:tcPr>
          <w:p w14:paraId="2198B55E" w14:textId="77777777" w:rsidR="00D70872" w:rsidRPr="005D416D" w:rsidRDefault="00D70872" w:rsidP="007C72EE">
            <w:pPr>
              <w:jc w:val="both"/>
              <w:rPr>
                <w:bCs w:val="0"/>
                <w:color w:val="3E7D2A" w:themeColor="text1" w:themeShade="BF"/>
              </w:rPr>
            </w:pPr>
            <w:r>
              <w:rPr>
                <w:bCs w:val="0"/>
                <w:color w:val="3E7D2A" w:themeColor="text1" w:themeShade="BF"/>
              </w:rPr>
              <w:t>1 Year Full Page</w:t>
            </w:r>
          </w:p>
        </w:tc>
        <w:tc>
          <w:tcPr>
            <w:tcW w:w="4230" w:type="dxa"/>
          </w:tcPr>
          <w:p w14:paraId="7A72AD63"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 xml:space="preserve">6 full page adverts </w:t>
            </w:r>
          </w:p>
        </w:tc>
        <w:tc>
          <w:tcPr>
            <w:tcW w:w="1350" w:type="dxa"/>
            <w:vMerge w:val="restart"/>
          </w:tcPr>
          <w:p w14:paraId="1C72B1CB"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£1000</w:t>
            </w:r>
          </w:p>
        </w:tc>
        <w:tc>
          <w:tcPr>
            <w:tcW w:w="1458" w:type="dxa"/>
            <w:vMerge w:val="restart"/>
          </w:tcPr>
          <w:p w14:paraId="771B71EA"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£750</w:t>
            </w:r>
          </w:p>
        </w:tc>
      </w:tr>
      <w:tr w:rsidR="00D70872" w14:paraId="55C8B43B" w14:textId="77777777" w:rsidTr="007C72EE">
        <w:trPr>
          <w:trHeight w:val="67"/>
        </w:trPr>
        <w:tc>
          <w:tcPr>
            <w:cnfStyle w:val="001000000000" w:firstRow="0" w:lastRow="0" w:firstColumn="1" w:lastColumn="0" w:oddVBand="0" w:evenVBand="0" w:oddHBand="0" w:evenHBand="0" w:firstRowFirstColumn="0" w:firstRowLastColumn="0" w:lastRowFirstColumn="0" w:lastRowLastColumn="0"/>
            <w:tcW w:w="2538" w:type="dxa"/>
            <w:vMerge/>
          </w:tcPr>
          <w:p w14:paraId="31B10A78" w14:textId="77777777" w:rsidR="00D70872" w:rsidRDefault="00D70872" w:rsidP="007C72EE">
            <w:pPr>
              <w:jc w:val="both"/>
              <w:rPr>
                <w:bCs w:val="0"/>
                <w:color w:val="3E7D2A" w:themeColor="text1" w:themeShade="BF"/>
              </w:rPr>
            </w:pPr>
          </w:p>
        </w:tc>
        <w:tc>
          <w:tcPr>
            <w:tcW w:w="4230" w:type="dxa"/>
          </w:tcPr>
          <w:p w14:paraId="6FEB6FF0"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8 Social media posts</w:t>
            </w:r>
          </w:p>
        </w:tc>
        <w:tc>
          <w:tcPr>
            <w:tcW w:w="1350" w:type="dxa"/>
            <w:vMerge/>
          </w:tcPr>
          <w:p w14:paraId="36323BEE"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p>
        </w:tc>
        <w:tc>
          <w:tcPr>
            <w:tcW w:w="1458" w:type="dxa"/>
            <w:vMerge/>
          </w:tcPr>
          <w:p w14:paraId="4031E91C"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p>
        </w:tc>
      </w:tr>
      <w:tr w:rsidR="00D70872" w14:paraId="665D5139" w14:textId="77777777" w:rsidTr="007C72EE">
        <w:trPr>
          <w:trHeight w:val="67"/>
        </w:trPr>
        <w:tc>
          <w:tcPr>
            <w:cnfStyle w:val="001000000000" w:firstRow="0" w:lastRow="0" w:firstColumn="1" w:lastColumn="0" w:oddVBand="0" w:evenVBand="0" w:oddHBand="0" w:evenHBand="0" w:firstRowFirstColumn="0" w:firstRowLastColumn="0" w:lastRowFirstColumn="0" w:lastRowLastColumn="0"/>
            <w:tcW w:w="2538" w:type="dxa"/>
            <w:vMerge/>
          </w:tcPr>
          <w:p w14:paraId="0FB72C34" w14:textId="77777777" w:rsidR="00D70872" w:rsidRDefault="00D70872" w:rsidP="007C72EE">
            <w:pPr>
              <w:jc w:val="both"/>
              <w:rPr>
                <w:bCs w:val="0"/>
                <w:color w:val="3E7D2A" w:themeColor="text1" w:themeShade="BF"/>
              </w:rPr>
            </w:pPr>
          </w:p>
        </w:tc>
        <w:tc>
          <w:tcPr>
            <w:tcW w:w="4230" w:type="dxa"/>
          </w:tcPr>
          <w:p w14:paraId="01278888"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 xml:space="preserve">1 email newsletter exclusively about your </w:t>
            </w:r>
            <w:r>
              <w:rPr>
                <w:b/>
              </w:rPr>
              <w:lastRenderedPageBreak/>
              <w:t>company</w:t>
            </w:r>
          </w:p>
        </w:tc>
        <w:tc>
          <w:tcPr>
            <w:tcW w:w="1350" w:type="dxa"/>
            <w:vMerge/>
          </w:tcPr>
          <w:p w14:paraId="64AD8160"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p>
        </w:tc>
        <w:tc>
          <w:tcPr>
            <w:tcW w:w="1458" w:type="dxa"/>
            <w:vMerge/>
          </w:tcPr>
          <w:p w14:paraId="6F493403"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p>
        </w:tc>
      </w:tr>
      <w:tr w:rsidR="00D70872" w14:paraId="32C15CC1" w14:textId="77777777" w:rsidTr="007C72EE">
        <w:trPr>
          <w:trHeight w:val="67"/>
        </w:trPr>
        <w:tc>
          <w:tcPr>
            <w:cnfStyle w:val="001000000000" w:firstRow="0" w:lastRow="0" w:firstColumn="1" w:lastColumn="0" w:oddVBand="0" w:evenVBand="0" w:oddHBand="0" w:evenHBand="0" w:firstRowFirstColumn="0" w:firstRowLastColumn="0" w:lastRowFirstColumn="0" w:lastRowLastColumn="0"/>
            <w:tcW w:w="2538" w:type="dxa"/>
            <w:vMerge/>
          </w:tcPr>
          <w:p w14:paraId="2501D48C" w14:textId="77777777" w:rsidR="00D70872" w:rsidRDefault="00D70872" w:rsidP="007C72EE">
            <w:pPr>
              <w:jc w:val="both"/>
              <w:rPr>
                <w:bCs w:val="0"/>
                <w:color w:val="3E7D2A" w:themeColor="text1" w:themeShade="BF"/>
              </w:rPr>
            </w:pPr>
          </w:p>
        </w:tc>
        <w:tc>
          <w:tcPr>
            <w:tcW w:w="4230" w:type="dxa"/>
          </w:tcPr>
          <w:p w14:paraId="5243B45B"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1 detailed product review</w:t>
            </w:r>
          </w:p>
        </w:tc>
        <w:tc>
          <w:tcPr>
            <w:tcW w:w="1350" w:type="dxa"/>
            <w:vMerge/>
          </w:tcPr>
          <w:p w14:paraId="0A6AFB6D"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p>
        </w:tc>
        <w:tc>
          <w:tcPr>
            <w:tcW w:w="1458" w:type="dxa"/>
            <w:vMerge/>
          </w:tcPr>
          <w:p w14:paraId="453C3B72"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p>
        </w:tc>
      </w:tr>
      <w:tr w:rsidR="00D70872" w14:paraId="44C8B90D" w14:textId="77777777" w:rsidTr="007C72EE">
        <w:tc>
          <w:tcPr>
            <w:cnfStyle w:val="001000000000" w:firstRow="0" w:lastRow="0" w:firstColumn="1" w:lastColumn="0" w:oddVBand="0" w:evenVBand="0" w:oddHBand="0" w:evenHBand="0" w:firstRowFirstColumn="0" w:firstRowLastColumn="0" w:lastRowFirstColumn="0" w:lastRowLastColumn="0"/>
            <w:tcW w:w="2538" w:type="dxa"/>
          </w:tcPr>
          <w:p w14:paraId="3F1037DF" w14:textId="77777777" w:rsidR="00D70872" w:rsidRPr="005D416D" w:rsidRDefault="00D70872" w:rsidP="007C72EE">
            <w:pPr>
              <w:jc w:val="both"/>
              <w:rPr>
                <w:bCs w:val="0"/>
                <w:color w:val="3E7D2A" w:themeColor="text1" w:themeShade="BF"/>
              </w:rPr>
            </w:pPr>
            <w:r>
              <w:rPr>
                <w:bCs w:val="0"/>
                <w:color w:val="3E7D2A" w:themeColor="text1" w:themeShade="BF"/>
              </w:rPr>
              <w:t>Single Issue Double Page</w:t>
            </w:r>
          </w:p>
        </w:tc>
        <w:tc>
          <w:tcPr>
            <w:tcW w:w="4230" w:type="dxa"/>
          </w:tcPr>
          <w:p w14:paraId="6C3C4518"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Double page advert in 1 magazine issue</w:t>
            </w:r>
          </w:p>
        </w:tc>
        <w:tc>
          <w:tcPr>
            <w:tcW w:w="1350" w:type="dxa"/>
          </w:tcPr>
          <w:p w14:paraId="5F3396D0"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£395</w:t>
            </w:r>
          </w:p>
        </w:tc>
        <w:tc>
          <w:tcPr>
            <w:tcW w:w="1458" w:type="dxa"/>
          </w:tcPr>
          <w:p w14:paraId="592D9562"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£296</w:t>
            </w:r>
          </w:p>
        </w:tc>
      </w:tr>
      <w:tr w:rsidR="00D70872" w14:paraId="17FFB260" w14:textId="77777777" w:rsidTr="007C72EE">
        <w:tc>
          <w:tcPr>
            <w:cnfStyle w:val="001000000000" w:firstRow="0" w:lastRow="0" w:firstColumn="1" w:lastColumn="0" w:oddVBand="0" w:evenVBand="0" w:oddHBand="0" w:evenHBand="0" w:firstRowFirstColumn="0" w:firstRowLastColumn="0" w:lastRowFirstColumn="0" w:lastRowLastColumn="0"/>
            <w:tcW w:w="2538" w:type="dxa"/>
          </w:tcPr>
          <w:p w14:paraId="63700981" w14:textId="77777777" w:rsidR="00D70872" w:rsidRPr="00F03D1C" w:rsidRDefault="00D70872" w:rsidP="007C72EE">
            <w:pPr>
              <w:jc w:val="both"/>
              <w:rPr>
                <w:bCs w:val="0"/>
                <w:color w:val="3E7D2A" w:themeColor="text1" w:themeShade="BF"/>
              </w:rPr>
            </w:pPr>
            <w:r>
              <w:rPr>
                <w:bCs w:val="0"/>
                <w:color w:val="3E7D2A" w:themeColor="text1" w:themeShade="BF"/>
              </w:rPr>
              <w:t>Single Issue Full Page</w:t>
            </w:r>
          </w:p>
        </w:tc>
        <w:tc>
          <w:tcPr>
            <w:tcW w:w="4230" w:type="dxa"/>
          </w:tcPr>
          <w:p w14:paraId="5C297546"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Full page advert in 1 magazine issue</w:t>
            </w:r>
          </w:p>
        </w:tc>
        <w:tc>
          <w:tcPr>
            <w:tcW w:w="1350" w:type="dxa"/>
          </w:tcPr>
          <w:p w14:paraId="3D84EF59"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£295</w:t>
            </w:r>
          </w:p>
        </w:tc>
        <w:tc>
          <w:tcPr>
            <w:tcW w:w="1458" w:type="dxa"/>
          </w:tcPr>
          <w:p w14:paraId="2FDEF8E8"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£221</w:t>
            </w:r>
          </w:p>
        </w:tc>
      </w:tr>
      <w:tr w:rsidR="00D70872" w14:paraId="62EF4274" w14:textId="77777777" w:rsidTr="007C72EE">
        <w:tc>
          <w:tcPr>
            <w:cnfStyle w:val="001000000000" w:firstRow="0" w:lastRow="0" w:firstColumn="1" w:lastColumn="0" w:oddVBand="0" w:evenVBand="0" w:oddHBand="0" w:evenHBand="0" w:firstRowFirstColumn="0" w:firstRowLastColumn="0" w:lastRowFirstColumn="0" w:lastRowLastColumn="0"/>
            <w:tcW w:w="2538" w:type="dxa"/>
          </w:tcPr>
          <w:p w14:paraId="476ADB66" w14:textId="77777777" w:rsidR="00D70872" w:rsidRDefault="00D70872" w:rsidP="007C72EE">
            <w:pPr>
              <w:jc w:val="both"/>
              <w:rPr>
                <w:bCs w:val="0"/>
                <w:color w:val="3E7D2A" w:themeColor="text1" w:themeShade="BF"/>
              </w:rPr>
            </w:pPr>
            <w:r>
              <w:rPr>
                <w:bCs w:val="0"/>
                <w:color w:val="3E7D2A" w:themeColor="text1" w:themeShade="BF"/>
              </w:rPr>
              <w:t>Single Issue Quarter Page</w:t>
            </w:r>
          </w:p>
        </w:tc>
        <w:tc>
          <w:tcPr>
            <w:tcW w:w="4230" w:type="dxa"/>
          </w:tcPr>
          <w:p w14:paraId="696FBFAE"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Quarter page advert in 1 magazine issue</w:t>
            </w:r>
          </w:p>
        </w:tc>
        <w:tc>
          <w:tcPr>
            <w:tcW w:w="1350" w:type="dxa"/>
          </w:tcPr>
          <w:p w14:paraId="7F195810"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£195</w:t>
            </w:r>
          </w:p>
        </w:tc>
        <w:tc>
          <w:tcPr>
            <w:tcW w:w="1458" w:type="dxa"/>
          </w:tcPr>
          <w:p w14:paraId="0A54668F"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£146</w:t>
            </w:r>
          </w:p>
        </w:tc>
      </w:tr>
      <w:tr w:rsidR="00D70872" w14:paraId="5A2B4B26" w14:textId="77777777" w:rsidTr="007C72EE">
        <w:tc>
          <w:tcPr>
            <w:cnfStyle w:val="001000000000" w:firstRow="0" w:lastRow="0" w:firstColumn="1" w:lastColumn="0" w:oddVBand="0" w:evenVBand="0" w:oddHBand="0" w:evenHBand="0" w:firstRowFirstColumn="0" w:firstRowLastColumn="0" w:lastRowFirstColumn="0" w:lastRowLastColumn="0"/>
            <w:tcW w:w="2538" w:type="dxa"/>
          </w:tcPr>
          <w:p w14:paraId="0FD5596D" w14:textId="77777777" w:rsidR="00D70872" w:rsidRDefault="00D70872" w:rsidP="007C72EE">
            <w:pPr>
              <w:jc w:val="both"/>
              <w:rPr>
                <w:bCs w:val="0"/>
                <w:color w:val="3E7D2A" w:themeColor="text1" w:themeShade="BF"/>
              </w:rPr>
            </w:pPr>
            <w:r>
              <w:rPr>
                <w:bCs w:val="0"/>
                <w:color w:val="3E7D2A" w:themeColor="text1" w:themeShade="BF"/>
              </w:rPr>
              <w:t>Single Issue 1/8 Page</w:t>
            </w:r>
          </w:p>
        </w:tc>
        <w:tc>
          <w:tcPr>
            <w:tcW w:w="4230" w:type="dxa"/>
          </w:tcPr>
          <w:p w14:paraId="06D452B0"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1/8 Page advert in 1 magazine issue</w:t>
            </w:r>
          </w:p>
        </w:tc>
        <w:tc>
          <w:tcPr>
            <w:tcW w:w="1350" w:type="dxa"/>
          </w:tcPr>
          <w:p w14:paraId="1A74E43C"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£95</w:t>
            </w:r>
          </w:p>
        </w:tc>
        <w:tc>
          <w:tcPr>
            <w:tcW w:w="1458" w:type="dxa"/>
          </w:tcPr>
          <w:p w14:paraId="1164916A" w14:textId="77777777" w:rsidR="00D70872" w:rsidRDefault="00D70872" w:rsidP="007C72EE">
            <w:pPr>
              <w:jc w:val="both"/>
              <w:cnfStyle w:val="000000000000" w:firstRow="0" w:lastRow="0" w:firstColumn="0" w:lastColumn="0" w:oddVBand="0" w:evenVBand="0" w:oddHBand="0" w:evenHBand="0" w:firstRowFirstColumn="0" w:firstRowLastColumn="0" w:lastRowFirstColumn="0" w:lastRowLastColumn="0"/>
              <w:rPr>
                <w:b/>
              </w:rPr>
            </w:pPr>
            <w:r>
              <w:rPr>
                <w:b/>
              </w:rPr>
              <w:t>£71</w:t>
            </w:r>
          </w:p>
        </w:tc>
      </w:tr>
    </w:tbl>
    <w:p w14:paraId="49EEE11F" w14:textId="77777777" w:rsidR="00D70872" w:rsidRPr="00271842" w:rsidRDefault="00D70872" w:rsidP="00D70872">
      <w:pPr>
        <w:spacing w:after="0" w:line="240" w:lineRule="auto"/>
        <w:jc w:val="both"/>
        <w:rPr>
          <w:b/>
        </w:rPr>
      </w:pPr>
    </w:p>
    <w:p w14:paraId="6C3F46D0" w14:textId="3FEE4737" w:rsidR="00D70872" w:rsidRDefault="00D70872" w:rsidP="00D70872">
      <w:pPr>
        <w:spacing w:after="0" w:line="240" w:lineRule="auto"/>
        <w:jc w:val="center"/>
        <w:rPr>
          <w:rFonts w:ascii="Calibri" w:eastAsia="Times New Roman" w:hAnsi="Calibri" w:cs="Arial"/>
          <w:b/>
          <w:bCs/>
          <w:iCs/>
          <w:color w:val="FF0000"/>
          <w:sz w:val="24"/>
          <w:szCs w:val="24"/>
          <w:u w:val="single"/>
          <w:lang w:val="en-GB"/>
        </w:rPr>
      </w:pPr>
      <w:r>
        <w:rPr>
          <w:rFonts w:ascii="Calibri" w:eastAsia="Times New Roman" w:hAnsi="Calibri" w:cs="Arial"/>
          <w:b/>
          <w:bCs/>
          <w:iCs/>
          <w:color w:val="FF0000"/>
          <w:sz w:val="24"/>
          <w:szCs w:val="24"/>
          <w:u w:val="single"/>
          <w:lang w:val="en-GB"/>
        </w:rPr>
        <w:t>This offer is exclusively available to bookings for The Great Outdoor</w:t>
      </w:r>
      <w:r w:rsidR="00FA0823">
        <w:rPr>
          <w:rFonts w:ascii="Calibri" w:eastAsia="Times New Roman" w:hAnsi="Calibri" w:cs="Arial"/>
          <w:b/>
          <w:bCs/>
          <w:iCs/>
          <w:color w:val="FF0000"/>
          <w:sz w:val="24"/>
          <w:szCs w:val="24"/>
          <w:u w:val="single"/>
          <w:lang w:val="en-GB"/>
        </w:rPr>
        <w:t>s</w:t>
      </w:r>
      <w:r>
        <w:rPr>
          <w:rFonts w:ascii="Calibri" w:eastAsia="Times New Roman" w:hAnsi="Calibri" w:cs="Arial"/>
          <w:b/>
          <w:bCs/>
          <w:iCs/>
          <w:color w:val="FF0000"/>
          <w:sz w:val="24"/>
          <w:szCs w:val="24"/>
          <w:u w:val="single"/>
          <w:lang w:val="en-GB"/>
        </w:rPr>
        <w:t xml:space="preserve"> Festival!!</w:t>
      </w:r>
    </w:p>
    <w:p w14:paraId="2A0DD4F6" w14:textId="77777777" w:rsidR="003D682F" w:rsidRPr="00D545BF" w:rsidRDefault="003D682F" w:rsidP="003D682F">
      <w:pPr>
        <w:spacing w:after="0" w:line="240" w:lineRule="auto"/>
        <w:ind w:left="426" w:right="197"/>
        <w:jc w:val="center"/>
        <w:rPr>
          <w:rFonts w:ascii="Calibri" w:eastAsia="Times New Roman" w:hAnsi="Calibri" w:cs="Arial"/>
          <w:b/>
          <w:szCs w:val="24"/>
          <w:lang w:val="en-GB"/>
        </w:rPr>
      </w:pPr>
    </w:p>
    <w:p w14:paraId="6FAFA912" w14:textId="77777777" w:rsidR="003D682F" w:rsidRPr="00D545BF" w:rsidRDefault="003D682F" w:rsidP="003D682F">
      <w:pPr>
        <w:spacing w:after="0" w:line="240" w:lineRule="auto"/>
        <w:jc w:val="both"/>
        <w:rPr>
          <w:b/>
        </w:rPr>
      </w:pPr>
      <w:r w:rsidRPr="00D545BF">
        <w:rPr>
          <w:b/>
        </w:rPr>
        <w:t>Terms and Conditions</w:t>
      </w:r>
    </w:p>
    <w:p w14:paraId="40F61139" w14:textId="77777777" w:rsidR="003D682F" w:rsidRPr="00D545BF" w:rsidRDefault="003D682F" w:rsidP="003D682F">
      <w:pPr>
        <w:spacing w:after="0" w:line="240" w:lineRule="auto"/>
        <w:jc w:val="both"/>
      </w:pPr>
      <w:r w:rsidRPr="00D545BF">
        <w:t xml:space="preserve">This copy of our standard terms and conditions is intended to apply across the different types of traders and attractions that attend PLEASE ENSURE THAT YOU TAKE THE TIME TO READ THEM </w:t>
      </w:r>
    </w:p>
    <w:p w14:paraId="3AFF90F2" w14:textId="77777777" w:rsidR="003D682F" w:rsidRPr="00D545BF" w:rsidRDefault="003D682F" w:rsidP="003D682F">
      <w:pPr>
        <w:spacing w:after="0" w:line="240" w:lineRule="auto"/>
        <w:jc w:val="both"/>
        <w:rPr>
          <w:b/>
        </w:rPr>
      </w:pPr>
    </w:p>
    <w:p w14:paraId="79687A90" w14:textId="77777777" w:rsidR="003D682F" w:rsidRPr="00D545BF" w:rsidRDefault="003D682F" w:rsidP="003D682F">
      <w:pPr>
        <w:pStyle w:val="ListParagraph"/>
        <w:numPr>
          <w:ilvl w:val="0"/>
          <w:numId w:val="5"/>
        </w:numPr>
        <w:spacing w:after="0" w:line="240" w:lineRule="auto"/>
        <w:jc w:val="both"/>
        <w:rPr>
          <w:b/>
        </w:rPr>
      </w:pPr>
      <w:r w:rsidRPr="00D545BF">
        <w:rPr>
          <w:b/>
        </w:rPr>
        <w:t>Stands</w:t>
      </w:r>
    </w:p>
    <w:p w14:paraId="3832E0AC" w14:textId="77777777" w:rsidR="003D682F" w:rsidRPr="00D545BF" w:rsidRDefault="003D682F" w:rsidP="003D682F">
      <w:pPr>
        <w:pStyle w:val="ListParagraph"/>
        <w:numPr>
          <w:ilvl w:val="1"/>
          <w:numId w:val="5"/>
        </w:numPr>
        <w:spacing w:after="0" w:line="240" w:lineRule="auto"/>
        <w:jc w:val="both"/>
        <w:rPr>
          <w:b/>
        </w:rPr>
      </w:pPr>
      <w:r w:rsidRPr="00D545BF">
        <w:rPr>
          <w:b/>
        </w:rPr>
        <w:t xml:space="preserve">No Sub-Letting – </w:t>
      </w:r>
      <w:r w:rsidRPr="00D545BF">
        <w:rPr>
          <w:bCs/>
        </w:rPr>
        <w:t xml:space="preserve">Trade Stand space shall be for the sole use of the trader applicant, if two or more companies or entities wish to share the space, all traders must be listed on trader application.  </w:t>
      </w:r>
    </w:p>
    <w:p w14:paraId="12E1F1CA" w14:textId="77777777" w:rsidR="003D682F" w:rsidRPr="00D545BF" w:rsidRDefault="003D682F" w:rsidP="003D682F">
      <w:pPr>
        <w:pStyle w:val="ListParagraph"/>
        <w:numPr>
          <w:ilvl w:val="1"/>
          <w:numId w:val="5"/>
        </w:numPr>
        <w:spacing w:after="0" w:line="240" w:lineRule="auto"/>
        <w:jc w:val="both"/>
        <w:rPr>
          <w:b/>
        </w:rPr>
      </w:pPr>
      <w:r w:rsidRPr="00D545BF">
        <w:rPr>
          <w:b/>
        </w:rPr>
        <w:t xml:space="preserve">Pitches will be marked </w:t>
      </w:r>
      <w:r w:rsidRPr="00D545BF">
        <w:rPr>
          <w:b/>
        </w:rPr>
        <w:softHyphen/>
        <w:t xml:space="preserve">– </w:t>
      </w:r>
      <w:r w:rsidRPr="00D545BF">
        <w:rPr>
          <w:bCs/>
        </w:rPr>
        <w:t>stay inside allocated space and switching or swapping of pitches is prohibited</w:t>
      </w:r>
    </w:p>
    <w:p w14:paraId="01059AEB" w14:textId="648793A6" w:rsidR="003D682F" w:rsidRPr="00D545BF" w:rsidRDefault="003D682F" w:rsidP="003D682F">
      <w:pPr>
        <w:pStyle w:val="ListParagraph"/>
        <w:numPr>
          <w:ilvl w:val="1"/>
          <w:numId w:val="5"/>
        </w:numPr>
        <w:spacing w:after="0" w:line="240" w:lineRule="auto"/>
        <w:jc w:val="both"/>
        <w:rPr>
          <w:b/>
        </w:rPr>
      </w:pPr>
      <w:r w:rsidRPr="00D545BF">
        <w:rPr>
          <w:b/>
        </w:rPr>
        <w:t xml:space="preserve">Pitches are 3m x 3m – </w:t>
      </w:r>
      <w:r w:rsidRPr="00D545BF">
        <w:rPr>
          <w:bCs/>
        </w:rPr>
        <w:t xml:space="preserve">additional space can be requested prior to the event, cut off for trade applications is </w:t>
      </w:r>
      <w:r w:rsidR="00947016">
        <w:rPr>
          <w:bCs/>
        </w:rPr>
        <w:t>2nd</w:t>
      </w:r>
      <w:r w:rsidRPr="00D545BF">
        <w:rPr>
          <w:bCs/>
        </w:rPr>
        <w:t xml:space="preserve"> July 2020.</w:t>
      </w:r>
    </w:p>
    <w:p w14:paraId="4F14D641" w14:textId="77777777" w:rsidR="003D682F" w:rsidRPr="00D545BF" w:rsidRDefault="003D682F" w:rsidP="003D682F">
      <w:pPr>
        <w:pStyle w:val="ListParagraph"/>
        <w:numPr>
          <w:ilvl w:val="1"/>
          <w:numId w:val="5"/>
        </w:numPr>
        <w:spacing w:after="0" w:line="240" w:lineRule="auto"/>
        <w:jc w:val="both"/>
        <w:rPr>
          <w:b/>
        </w:rPr>
      </w:pPr>
      <w:r w:rsidRPr="00D545BF">
        <w:rPr>
          <w:b/>
        </w:rPr>
        <w:t>Gazebos and shelters</w:t>
      </w:r>
      <w:r w:rsidRPr="00D545BF">
        <w:rPr>
          <w:bCs/>
        </w:rPr>
        <w:t xml:space="preserve"> – it </w:t>
      </w:r>
      <w:proofErr w:type="gramStart"/>
      <w:r w:rsidRPr="00D545BF">
        <w:rPr>
          <w:bCs/>
        </w:rPr>
        <w:t>is</w:t>
      </w:r>
      <w:proofErr w:type="gramEnd"/>
      <w:r w:rsidRPr="00D545BF">
        <w:rPr>
          <w:bCs/>
        </w:rPr>
        <w:t xml:space="preserve"> the responsibility of the trader to ensure their gazebo and/or shelter is secure and does not present a risk to other traders or event attendees.</w:t>
      </w:r>
    </w:p>
    <w:p w14:paraId="6D6C4DE2" w14:textId="77777777" w:rsidR="003D682F" w:rsidRPr="00D545BF" w:rsidRDefault="003D682F" w:rsidP="003D682F">
      <w:pPr>
        <w:pStyle w:val="ListParagraph"/>
        <w:numPr>
          <w:ilvl w:val="1"/>
          <w:numId w:val="5"/>
        </w:numPr>
        <w:spacing w:after="0" w:line="240" w:lineRule="auto"/>
        <w:jc w:val="both"/>
        <w:rPr>
          <w:b/>
        </w:rPr>
      </w:pPr>
      <w:r w:rsidRPr="00D545BF">
        <w:rPr>
          <w:b/>
        </w:rPr>
        <w:t>Health and Safety</w:t>
      </w:r>
      <w:r w:rsidRPr="00D545BF">
        <w:rPr>
          <w:bCs/>
        </w:rPr>
        <w:t xml:space="preserve"> – All traders will be responsible for the health and safety in and around the immediate area of their pitch. Ropes and guidelines must be highlighted and/or marked, trip hazards must be </w:t>
      </w:r>
      <w:proofErr w:type="gramStart"/>
      <w:r w:rsidRPr="00D545BF">
        <w:rPr>
          <w:bCs/>
        </w:rPr>
        <w:t>minimized</w:t>
      </w:r>
      <w:proofErr w:type="gramEnd"/>
      <w:r w:rsidRPr="00D545BF">
        <w:rPr>
          <w:bCs/>
        </w:rPr>
        <w:t xml:space="preserve"> and all traders must have a risk assessment for their stand/area; including risk of fire.  The </w:t>
      </w:r>
      <w:proofErr w:type="spellStart"/>
      <w:r w:rsidRPr="00D545BF">
        <w:rPr>
          <w:bCs/>
        </w:rPr>
        <w:t>organisers</w:t>
      </w:r>
      <w:proofErr w:type="spellEnd"/>
      <w:r w:rsidRPr="00D545BF">
        <w:rPr>
          <w:bCs/>
        </w:rPr>
        <w:t xml:space="preserve"> may ask to see this; failure to have this may result in trader being asked to leave without the chance of a refund.</w:t>
      </w:r>
    </w:p>
    <w:p w14:paraId="37753FD2" w14:textId="77777777" w:rsidR="00947016" w:rsidRPr="00D545BF" w:rsidRDefault="00947016" w:rsidP="00947016">
      <w:pPr>
        <w:pStyle w:val="ListParagraph"/>
        <w:numPr>
          <w:ilvl w:val="1"/>
          <w:numId w:val="5"/>
        </w:numPr>
        <w:spacing w:after="0" w:line="240" w:lineRule="auto"/>
        <w:jc w:val="both"/>
        <w:rPr>
          <w:b/>
        </w:rPr>
      </w:pPr>
      <w:r w:rsidRPr="00D545BF">
        <w:rPr>
          <w:b/>
        </w:rPr>
        <w:t>Access to site</w:t>
      </w:r>
      <w:r w:rsidRPr="00D545BF">
        <w:rPr>
          <w:bCs/>
        </w:rPr>
        <w:t xml:space="preserve"> – Traders can access the site from 12pm – 8pm Wednesday </w:t>
      </w:r>
      <w:r>
        <w:rPr>
          <w:bCs/>
        </w:rPr>
        <w:t>4</w:t>
      </w:r>
      <w:r w:rsidRPr="003609C2">
        <w:rPr>
          <w:bCs/>
          <w:vertAlign w:val="superscript"/>
        </w:rPr>
        <w:t>th</w:t>
      </w:r>
      <w:r>
        <w:rPr>
          <w:bCs/>
        </w:rPr>
        <w:t xml:space="preserve"> August</w:t>
      </w:r>
      <w:r w:rsidRPr="00D545BF">
        <w:rPr>
          <w:bCs/>
        </w:rPr>
        <w:t xml:space="preserve"> and 8am – 8pm Thurs</w:t>
      </w:r>
      <w:r>
        <w:rPr>
          <w:bCs/>
        </w:rPr>
        <w:t>day 5</w:t>
      </w:r>
      <w:r w:rsidRPr="003609C2">
        <w:rPr>
          <w:bCs/>
          <w:vertAlign w:val="superscript"/>
        </w:rPr>
        <w:t>th</w:t>
      </w:r>
      <w:r>
        <w:rPr>
          <w:bCs/>
        </w:rPr>
        <w:t xml:space="preserve"> August</w:t>
      </w:r>
      <w:r w:rsidRPr="00D545BF">
        <w:rPr>
          <w:bCs/>
        </w:rPr>
        <w:t xml:space="preserve">.  Gates to the Festival Open to the public at 10am on Friday </w:t>
      </w:r>
      <w:r>
        <w:rPr>
          <w:bCs/>
        </w:rPr>
        <w:t>6</w:t>
      </w:r>
      <w:r w:rsidRPr="003609C2">
        <w:rPr>
          <w:bCs/>
          <w:vertAlign w:val="superscript"/>
        </w:rPr>
        <w:t>th</w:t>
      </w:r>
      <w:r>
        <w:rPr>
          <w:bCs/>
        </w:rPr>
        <w:t xml:space="preserve"> August</w:t>
      </w:r>
      <w:r w:rsidRPr="00D545BF">
        <w:rPr>
          <w:bCs/>
        </w:rPr>
        <w:t xml:space="preserve">, although public access to the camping field will be from 12pm on Thursday </w:t>
      </w:r>
      <w:r>
        <w:rPr>
          <w:bCs/>
        </w:rPr>
        <w:t>5</w:t>
      </w:r>
      <w:r w:rsidRPr="003609C2">
        <w:rPr>
          <w:bCs/>
          <w:vertAlign w:val="superscript"/>
        </w:rPr>
        <w:t>th</w:t>
      </w:r>
      <w:r>
        <w:rPr>
          <w:bCs/>
        </w:rPr>
        <w:t xml:space="preserve"> August</w:t>
      </w:r>
      <w:r w:rsidRPr="00D545BF">
        <w:rPr>
          <w:bCs/>
        </w:rPr>
        <w:t>.</w:t>
      </w:r>
      <w:r w:rsidRPr="00D545BF">
        <w:t xml:space="preserve"> There </w:t>
      </w:r>
      <w:proofErr w:type="gramStart"/>
      <w:r w:rsidRPr="00D545BF">
        <w:t>is a 5mph speed limit in force at all times</w:t>
      </w:r>
      <w:proofErr w:type="gramEnd"/>
      <w:r w:rsidRPr="00D545BF">
        <w:t xml:space="preserve">. If vehicle towing is required, then </w:t>
      </w:r>
      <w:proofErr w:type="gramStart"/>
      <w:r w:rsidRPr="00D545BF">
        <w:t>The</w:t>
      </w:r>
      <w:proofErr w:type="gramEnd"/>
      <w:r w:rsidRPr="00D545BF">
        <w:t xml:space="preserve"> </w:t>
      </w:r>
      <w:proofErr w:type="spellStart"/>
      <w:r w:rsidRPr="00D545BF">
        <w:t>organisers</w:t>
      </w:r>
      <w:proofErr w:type="spellEnd"/>
      <w:r w:rsidRPr="00D545BF">
        <w:t xml:space="preserve"> accept no responsibility whatsoever if any damage is caused.</w:t>
      </w:r>
      <w:r w:rsidRPr="00D545BF">
        <w:rPr>
          <w:bCs/>
        </w:rPr>
        <w:t xml:space="preserve"> All vehicles need to be clear of the Festival ground by 8am on Friday </w:t>
      </w:r>
      <w:r>
        <w:rPr>
          <w:bCs/>
        </w:rPr>
        <w:t>6</w:t>
      </w:r>
      <w:r w:rsidRPr="003609C2">
        <w:rPr>
          <w:bCs/>
          <w:vertAlign w:val="superscript"/>
        </w:rPr>
        <w:t>th</w:t>
      </w:r>
      <w:r>
        <w:rPr>
          <w:bCs/>
        </w:rPr>
        <w:t xml:space="preserve"> August</w:t>
      </w:r>
      <w:r w:rsidRPr="00D545BF">
        <w:rPr>
          <w:bCs/>
        </w:rPr>
        <w:t xml:space="preserve">. </w:t>
      </w:r>
      <w:r w:rsidRPr="00D545BF">
        <w:rPr>
          <w:b/>
        </w:rPr>
        <w:t xml:space="preserve">No vehicles are permitted on the Festival site between 8am on Friday </w:t>
      </w:r>
      <w:r>
        <w:rPr>
          <w:b/>
        </w:rPr>
        <w:t>6th</w:t>
      </w:r>
      <w:r w:rsidRPr="00D545BF">
        <w:rPr>
          <w:b/>
        </w:rPr>
        <w:t xml:space="preserve"> until 5.30pm on Sunday </w:t>
      </w:r>
      <w:r>
        <w:rPr>
          <w:b/>
        </w:rPr>
        <w:t>8</w:t>
      </w:r>
      <w:r w:rsidRPr="003609C2">
        <w:rPr>
          <w:b/>
          <w:vertAlign w:val="superscript"/>
        </w:rPr>
        <w:t>th</w:t>
      </w:r>
      <w:r>
        <w:rPr>
          <w:b/>
        </w:rPr>
        <w:t xml:space="preserve"> August</w:t>
      </w:r>
      <w:r w:rsidRPr="00D545BF">
        <w:rPr>
          <w:b/>
        </w:rPr>
        <w:t>.</w:t>
      </w:r>
      <w:r w:rsidRPr="00D545BF">
        <w:t xml:space="preserve"> </w:t>
      </w:r>
    </w:p>
    <w:p w14:paraId="40764E5C" w14:textId="77777777" w:rsidR="003D682F" w:rsidRPr="00D545BF" w:rsidRDefault="003D682F" w:rsidP="003D682F">
      <w:pPr>
        <w:pStyle w:val="ListParagraph"/>
        <w:numPr>
          <w:ilvl w:val="1"/>
          <w:numId w:val="5"/>
        </w:numPr>
        <w:spacing w:after="0" w:line="240" w:lineRule="auto"/>
        <w:jc w:val="both"/>
        <w:rPr>
          <w:b/>
        </w:rPr>
      </w:pPr>
      <w:r w:rsidRPr="00D545BF">
        <w:rPr>
          <w:b/>
        </w:rPr>
        <w:t xml:space="preserve">Opening Times </w:t>
      </w:r>
      <w:r w:rsidRPr="00D545BF">
        <w:rPr>
          <w:bCs/>
        </w:rPr>
        <w:t>– Stands must be open during the Festival trading times 10am – 5.30pm.</w:t>
      </w:r>
    </w:p>
    <w:p w14:paraId="15A8EB7A" w14:textId="77777777" w:rsidR="003D682F" w:rsidRPr="00D545BF" w:rsidRDefault="003D682F" w:rsidP="003D682F">
      <w:pPr>
        <w:pStyle w:val="ListParagraph"/>
        <w:numPr>
          <w:ilvl w:val="1"/>
          <w:numId w:val="5"/>
        </w:numPr>
        <w:spacing w:after="0" w:line="240" w:lineRule="auto"/>
        <w:jc w:val="both"/>
        <w:rPr>
          <w:b/>
        </w:rPr>
      </w:pPr>
      <w:r w:rsidRPr="00D545BF">
        <w:rPr>
          <w:b/>
        </w:rPr>
        <w:t>Marks Hall and The Great Outdoors Festival takes no responsibility for equipment, vehicles, stock, traders or trade staff while on the Festival site.</w:t>
      </w:r>
    </w:p>
    <w:p w14:paraId="0C5E68D0" w14:textId="77777777" w:rsidR="003D682F" w:rsidRPr="00D545BF" w:rsidRDefault="003D682F" w:rsidP="003D682F">
      <w:pPr>
        <w:pStyle w:val="ListParagraph"/>
        <w:spacing w:after="0" w:line="240" w:lineRule="auto"/>
        <w:ind w:left="1440"/>
        <w:jc w:val="both"/>
        <w:rPr>
          <w:b/>
        </w:rPr>
      </w:pPr>
    </w:p>
    <w:p w14:paraId="1CE79D9A" w14:textId="77777777" w:rsidR="003D682F" w:rsidRPr="00D545BF" w:rsidRDefault="003D682F" w:rsidP="003D682F">
      <w:pPr>
        <w:pStyle w:val="ListParagraph"/>
        <w:numPr>
          <w:ilvl w:val="0"/>
          <w:numId w:val="5"/>
        </w:numPr>
        <w:spacing w:after="0" w:line="240" w:lineRule="auto"/>
        <w:jc w:val="both"/>
        <w:rPr>
          <w:b/>
        </w:rPr>
      </w:pPr>
      <w:r w:rsidRPr="00D545BF">
        <w:rPr>
          <w:b/>
        </w:rPr>
        <w:t>Liability and Indemnification of the Festival</w:t>
      </w:r>
    </w:p>
    <w:p w14:paraId="7C95CC99" w14:textId="77777777" w:rsidR="003D682F" w:rsidRPr="00D545BF" w:rsidRDefault="003D682F" w:rsidP="003D682F">
      <w:pPr>
        <w:pStyle w:val="ListParagraph"/>
        <w:numPr>
          <w:ilvl w:val="1"/>
          <w:numId w:val="5"/>
        </w:numPr>
        <w:spacing w:after="0" w:line="240" w:lineRule="auto"/>
        <w:jc w:val="both"/>
        <w:rPr>
          <w:b/>
        </w:rPr>
      </w:pPr>
      <w:r w:rsidRPr="00D545BF">
        <w:t xml:space="preserve">Marks Hall and The Festival </w:t>
      </w:r>
      <w:proofErr w:type="spellStart"/>
      <w:r w:rsidRPr="00D545BF">
        <w:t>Organisers</w:t>
      </w:r>
      <w:proofErr w:type="spellEnd"/>
      <w:r w:rsidRPr="00D545BF">
        <w:t>, its officers, servants, agents and employees will not be responsible for, or accountable to, any person whatsoever for any damage or loss, however caused, to the property of any such person that may occur whilst upon the Festival or Car Parks or whilst entering or leaving the same.</w:t>
      </w:r>
    </w:p>
    <w:p w14:paraId="19D6F781" w14:textId="77777777" w:rsidR="003D682F" w:rsidRPr="00D545BF" w:rsidRDefault="003D682F" w:rsidP="003D682F">
      <w:pPr>
        <w:pStyle w:val="ListParagraph"/>
        <w:numPr>
          <w:ilvl w:val="1"/>
          <w:numId w:val="5"/>
        </w:numPr>
        <w:spacing w:after="0" w:line="240" w:lineRule="auto"/>
        <w:jc w:val="both"/>
      </w:pPr>
      <w:r w:rsidRPr="00D545BF">
        <w:t xml:space="preserve">Marks Hall and The Festival </w:t>
      </w:r>
      <w:proofErr w:type="spellStart"/>
      <w:r w:rsidRPr="00D545BF">
        <w:t>Organisers</w:t>
      </w:r>
      <w:proofErr w:type="spellEnd"/>
      <w:r w:rsidRPr="00D545BF">
        <w:t xml:space="preserve">, its officers, servants, agents and employees will not be responsible under any circumstances whatsoever for any accident, loss or damage, however caused, that may occur to, or be caused by any person or to or by any animal, vehicle or equipment exhibited or brought onto the Festival ground or Car Parks.  Each exhibitor or competitor shall accept sole responsibility for any such accident, loss or damage concerning him and shall hold the Festival </w:t>
      </w:r>
      <w:proofErr w:type="spellStart"/>
      <w:r w:rsidRPr="00D545BF">
        <w:t>Organisers</w:t>
      </w:r>
      <w:proofErr w:type="spellEnd"/>
      <w:r w:rsidRPr="00D545BF">
        <w:t xml:space="preserve">, its officers, servants, </w:t>
      </w:r>
      <w:r w:rsidRPr="00D545BF">
        <w:lastRenderedPageBreak/>
        <w:t>agents and employees harmless and indemnify them against any legal proceedings arising there from.</w:t>
      </w:r>
    </w:p>
    <w:p w14:paraId="66E1D552" w14:textId="77777777" w:rsidR="003D682F" w:rsidRPr="00D545BF" w:rsidRDefault="003D682F" w:rsidP="003D682F">
      <w:pPr>
        <w:pStyle w:val="ListParagraph"/>
        <w:numPr>
          <w:ilvl w:val="1"/>
          <w:numId w:val="5"/>
        </w:numPr>
        <w:spacing w:after="0" w:line="240" w:lineRule="auto"/>
        <w:jc w:val="both"/>
      </w:pPr>
      <w:r w:rsidRPr="00D545BF">
        <w:t>Each trader must have adequate public liability insurance cover.</w:t>
      </w:r>
    </w:p>
    <w:p w14:paraId="00C1933E" w14:textId="77777777" w:rsidR="003D682F" w:rsidRPr="00D545BF" w:rsidRDefault="003D682F" w:rsidP="003D682F">
      <w:pPr>
        <w:spacing w:after="0" w:line="240" w:lineRule="auto"/>
        <w:jc w:val="both"/>
      </w:pPr>
    </w:p>
    <w:p w14:paraId="1D3A6CF2" w14:textId="77777777" w:rsidR="003D682F" w:rsidRPr="00D545BF" w:rsidRDefault="003D682F" w:rsidP="003D682F">
      <w:pPr>
        <w:pStyle w:val="ListParagraph"/>
        <w:numPr>
          <w:ilvl w:val="0"/>
          <w:numId w:val="5"/>
        </w:numPr>
        <w:spacing w:after="0" w:line="240" w:lineRule="auto"/>
        <w:jc w:val="both"/>
        <w:rPr>
          <w:b/>
        </w:rPr>
      </w:pPr>
      <w:r w:rsidRPr="00D545BF">
        <w:rPr>
          <w:b/>
        </w:rPr>
        <w:t>Trader Packs</w:t>
      </w:r>
    </w:p>
    <w:p w14:paraId="657234F6" w14:textId="77777777" w:rsidR="003D682F" w:rsidRPr="00D545BF" w:rsidRDefault="003D682F" w:rsidP="003D682F">
      <w:pPr>
        <w:pStyle w:val="ListParagraph"/>
        <w:numPr>
          <w:ilvl w:val="1"/>
          <w:numId w:val="5"/>
        </w:numPr>
        <w:spacing w:after="0" w:line="240" w:lineRule="auto"/>
        <w:jc w:val="both"/>
        <w:rPr>
          <w:b/>
        </w:rPr>
      </w:pPr>
      <w:r>
        <w:rPr>
          <w:bCs/>
        </w:rPr>
        <w:t>Trader packs will be available for collection upon arrival, vehicle passes will be emailed to you with your booking confirmation, please print them and display them in your vehicle.</w:t>
      </w:r>
      <w:r w:rsidRPr="00D545BF">
        <w:rPr>
          <w:bCs/>
        </w:rPr>
        <w:t xml:space="preserve"> </w:t>
      </w:r>
    </w:p>
    <w:p w14:paraId="6966BDC9" w14:textId="77777777" w:rsidR="003D682F" w:rsidRPr="00D545BF" w:rsidRDefault="003D682F" w:rsidP="003D682F">
      <w:pPr>
        <w:pStyle w:val="ListParagraph"/>
        <w:numPr>
          <w:ilvl w:val="1"/>
          <w:numId w:val="5"/>
        </w:numPr>
        <w:spacing w:after="0" w:line="240" w:lineRule="auto"/>
        <w:jc w:val="both"/>
        <w:rPr>
          <w:b/>
        </w:rPr>
      </w:pPr>
      <w:r w:rsidRPr="00D545BF">
        <w:rPr>
          <w:bCs/>
        </w:rPr>
        <w:t xml:space="preserve">Please let the </w:t>
      </w:r>
      <w:proofErr w:type="spellStart"/>
      <w:r w:rsidRPr="00D545BF">
        <w:rPr>
          <w:bCs/>
        </w:rPr>
        <w:t>organisers</w:t>
      </w:r>
      <w:proofErr w:type="spellEnd"/>
      <w:r w:rsidRPr="00D545BF">
        <w:rPr>
          <w:bCs/>
        </w:rPr>
        <w:t xml:space="preserve"> know if this is unsuitable i.e. Traders coming from overseas may not be at their home address in the run up to the Festival, these packs can be collected from the main gate on arrival as long as prior arrangements have been made.</w:t>
      </w:r>
    </w:p>
    <w:p w14:paraId="258BA648" w14:textId="77777777" w:rsidR="003D682F" w:rsidRPr="00D545BF" w:rsidRDefault="003D682F" w:rsidP="003D682F">
      <w:pPr>
        <w:pStyle w:val="ListParagraph"/>
        <w:numPr>
          <w:ilvl w:val="1"/>
          <w:numId w:val="5"/>
        </w:numPr>
        <w:spacing w:after="0" w:line="240" w:lineRule="auto"/>
        <w:jc w:val="both"/>
        <w:rPr>
          <w:b/>
        </w:rPr>
      </w:pPr>
      <w:r w:rsidRPr="00D545BF">
        <w:rPr>
          <w:bCs/>
        </w:rPr>
        <w:t xml:space="preserve">Vehicle passes and wristbands </w:t>
      </w:r>
      <w:proofErr w:type="gramStart"/>
      <w:r w:rsidRPr="00D545BF">
        <w:rPr>
          <w:bCs/>
        </w:rPr>
        <w:t>must be displayed at all times</w:t>
      </w:r>
      <w:proofErr w:type="gramEnd"/>
      <w:r w:rsidRPr="00D545BF">
        <w:rPr>
          <w:bCs/>
        </w:rPr>
        <w:t>.</w:t>
      </w:r>
    </w:p>
    <w:p w14:paraId="7976DEF6" w14:textId="77777777" w:rsidR="003D682F" w:rsidRPr="00D545BF" w:rsidRDefault="003D682F" w:rsidP="003D682F">
      <w:pPr>
        <w:spacing w:after="0" w:line="240" w:lineRule="auto"/>
        <w:jc w:val="both"/>
        <w:rPr>
          <w:b/>
        </w:rPr>
      </w:pPr>
    </w:p>
    <w:p w14:paraId="60547628" w14:textId="77777777" w:rsidR="003D682F" w:rsidRPr="00D545BF" w:rsidRDefault="003D682F" w:rsidP="003D682F">
      <w:pPr>
        <w:pStyle w:val="ListParagraph"/>
        <w:numPr>
          <w:ilvl w:val="0"/>
          <w:numId w:val="5"/>
        </w:numPr>
        <w:spacing w:after="0" w:line="240" w:lineRule="auto"/>
        <w:jc w:val="both"/>
        <w:rPr>
          <w:b/>
        </w:rPr>
      </w:pPr>
      <w:r w:rsidRPr="00D545BF">
        <w:rPr>
          <w:b/>
        </w:rPr>
        <w:t>Anti-social behavior</w:t>
      </w:r>
    </w:p>
    <w:p w14:paraId="2345C0DD" w14:textId="77777777" w:rsidR="003D682F" w:rsidRPr="00D545BF" w:rsidRDefault="003D682F" w:rsidP="003D682F">
      <w:pPr>
        <w:pStyle w:val="ListParagraph"/>
        <w:numPr>
          <w:ilvl w:val="1"/>
          <w:numId w:val="5"/>
        </w:numPr>
        <w:spacing w:after="0" w:line="240" w:lineRule="auto"/>
        <w:jc w:val="both"/>
        <w:rPr>
          <w:b/>
        </w:rPr>
      </w:pPr>
      <w:r w:rsidRPr="00D545BF">
        <w:rPr>
          <w:bCs/>
        </w:rPr>
        <w:t xml:space="preserve">The Great Outdoors Festival (GOF) operates a </w:t>
      </w:r>
      <w:proofErr w:type="gramStart"/>
      <w:r w:rsidRPr="00D545BF">
        <w:rPr>
          <w:bCs/>
        </w:rPr>
        <w:t>zero tolerance</w:t>
      </w:r>
      <w:proofErr w:type="gramEnd"/>
      <w:r w:rsidRPr="00D545BF">
        <w:rPr>
          <w:bCs/>
        </w:rPr>
        <w:t xml:space="preserve"> policy for illegal drugs of ANY kind; anyone found to be under the influence or in possession of drugs will be ejected from the site and reported to the police.</w:t>
      </w:r>
    </w:p>
    <w:p w14:paraId="46049A14" w14:textId="77777777" w:rsidR="003D682F" w:rsidRPr="00D545BF" w:rsidRDefault="003D682F" w:rsidP="003D682F">
      <w:pPr>
        <w:pStyle w:val="ListParagraph"/>
        <w:numPr>
          <w:ilvl w:val="1"/>
          <w:numId w:val="5"/>
        </w:numPr>
        <w:spacing w:after="0" w:line="240" w:lineRule="auto"/>
        <w:jc w:val="both"/>
        <w:rPr>
          <w:b/>
        </w:rPr>
      </w:pPr>
      <w:r w:rsidRPr="00D545BF">
        <w:rPr>
          <w:bCs/>
        </w:rPr>
        <w:t xml:space="preserve">Traders are expected to be respectful of other traders, visitors, volunteers and Festival staff and refrain from doing anything that may cause offence, nuisance or damage to any Festival attendees.  Please report any problems to the </w:t>
      </w:r>
      <w:proofErr w:type="spellStart"/>
      <w:r w:rsidRPr="00D545BF">
        <w:rPr>
          <w:bCs/>
        </w:rPr>
        <w:t>organisers</w:t>
      </w:r>
      <w:proofErr w:type="spellEnd"/>
      <w:r w:rsidRPr="00D545BF">
        <w:rPr>
          <w:bCs/>
        </w:rPr>
        <w:t>.</w:t>
      </w:r>
    </w:p>
    <w:p w14:paraId="3997C928" w14:textId="77777777" w:rsidR="003D682F" w:rsidRPr="00D545BF" w:rsidRDefault="003D682F" w:rsidP="003D682F">
      <w:pPr>
        <w:pStyle w:val="ListParagraph"/>
        <w:numPr>
          <w:ilvl w:val="1"/>
          <w:numId w:val="5"/>
        </w:numPr>
        <w:spacing w:after="0" w:line="240" w:lineRule="auto"/>
        <w:jc w:val="both"/>
        <w:rPr>
          <w:b/>
        </w:rPr>
      </w:pPr>
      <w:r w:rsidRPr="00D545BF">
        <w:t xml:space="preserve">The use of loudspeakers is prohibited unless written permission has been obtained by the Festival </w:t>
      </w:r>
      <w:proofErr w:type="spellStart"/>
      <w:r w:rsidRPr="00D545BF">
        <w:t>organisers</w:t>
      </w:r>
      <w:proofErr w:type="spellEnd"/>
      <w:r w:rsidRPr="00D545BF">
        <w:t xml:space="preserve"> and traders must not create noise or smell likely to cause nuisance, damage or offence to adjoining stand-holders, visitors of the Festival</w:t>
      </w:r>
    </w:p>
    <w:p w14:paraId="0F0CDFD9" w14:textId="77777777" w:rsidR="003D682F" w:rsidRPr="00D545BF" w:rsidRDefault="003D682F" w:rsidP="003D682F">
      <w:pPr>
        <w:spacing w:after="0" w:line="240" w:lineRule="auto"/>
        <w:jc w:val="both"/>
        <w:rPr>
          <w:b/>
        </w:rPr>
      </w:pPr>
    </w:p>
    <w:p w14:paraId="7BF432EA" w14:textId="77777777" w:rsidR="003D682F" w:rsidRPr="00D545BF" w:rsidRDefault="003D682F" w:rsidP="003D682F">
      <w:pPr>
        <w:pStyle w:val="ListParagraph"/>
        <w:numPr>
          <w:ilvl w:val="0"/>
          <w:numId w:val="5"/>
        </w:numPr>
        <w:spacing w:after="0" w:line="240" w:lineRule="auto"/>
        <w:jc w:val="both"/>
        <w:rPr>
          <w:b/>
        </w:rPr>
      </w:pPr>
      <w:r w:rsidRPr="00D545BF">
        <w:rPr>
          <w:b/>
        </w:rPr>
        <w:t>Products</w:t>
      </w:r>
    </w:p>
    <w:p w14:paraId="625225DB" w14:textId="77777777" w:rsidR="003D682F" w:rsidRPr="00D545BF" w:rsidRDefault="003D682F" w:rsidP="003D682F">
      <w:pPr>
        <w:pStyle w:val="ListParagraph"/>
        <w:numPr>
          <w:ilvl w:val="1"/>
          <w:numId w:val="5"/>
        </w:numPr>
        <w:spacing w:after="0" w:line="240" w:lineRule="auto"/>
        <w:jc w:val="both"/>
        <w:rPr>
          <w:b/>
        </w:rPr>
      </w:pPr>
      <w:r w:rsidRPr="00D545BF">
        <w:rPr>
          <w:bCs/>
        </w:rPr>
        <w:t>The sale of food products and alcohol is only permitted in the designated area</w:t>
      </w:r>
    </w:p>
    <w:p w14:paraId="04831D4D" w14:textId="77777777" w:rsidR="003D682F" w:rsidRPr="00D545BF" w:rsidRDefault="003D682F" w:rsidP="003D682F">
      <w:pPr>
        <w:pStyle w:val="NoSpacing"/>
        <w:ind w:left="1440"/>
      </w:pPr>
      <w:r w:rsidRPr="00D545BF">
        <w:t xml:space="preserve">They will be required to comply with the Food Act 1984 and Environmental Protection Act 1985. A Written Food Safety Management Procedures are required by law. These </w:t>
      </w:r>
      <w:proofErr w:type="gramStart"/>
      <w:r w:rsidRPr="00D545BF">
        <w:t>must be available for inspection at all times</w:t>
      </w:r>
      <w:proofErr w:type="gramEnd"/>
      <w:r w:rsidRPr="00D545BF">
        <w:t>.</w:t>
      </w:r>
    </w:p>
    <w:p w14:paraId="3507C52D" w14:textId="77777777" w:rsidR="003D682F" w:rsidRPr="00D545BF" w:rsidRDefault="003D682F" w:rsidP="003D682F">
      <w:pPr>
        <w:pStyle w:val="NoSpacing"/>
        <w:ind w:left="1440"/>
      </w:pPr>
      <w:r w:rsidRPr="00D545BF">
        <w:t xml:space="preserve">Any exhibitor selling alcoholic beverages or foodstuffs containing alcohol must have an appropriate </w:t>
      </w:r>
      <w:proofErr w:type="spellStart"/>
      <w:r w:rsidRPr="00D545BF">
        <w:t>licence</w:t>
      </w:r>
      <w:proofErr w:type="spellEnd"/>
      <w:r w:rsidRPr="00D545BF">
        <w:t xml:space="preserve"> to do so.</w:t>
      </w:r>
    </w:p>
    <w:p w14:paraId="06241DA7" w14:textId="77777777" w:rsidR="003D682F" w:rsidRPr="00D545BF" w:rsidRDefault="003D682F" w:rsidP="003D682F">
      <w:pPr>
        <w:pStyle w:val="ListParagraph"/>
        <w:spacing w:after="0" w:line="240" w:lineRule="auto"/>
        <w:ind w:left="1440"/>
        <w:jc w:val="both"/>
        <w:rPr>
          <w:b/>
        </w:rPr>
      </w:pPr>
    </w:p>
    <w:p w14:paraId="32923C07" w14:textId="77777777" w:rsidR="003D682F" w:rsidRPr="00D545BF" w:rsidRDefault="003D682F" w:rsidP="003D682F">
      <w:pPr>
        <w:pStyle w:val="ListParagraph"/>
        <w:numPr>
          <w:ilvl w:val="1"/>
          <w:numId w:val="5"/>
        </w:numPr>
        <w:spacing w:after="0" w:line="240" w:lineRule="auto"/>
        <w:jc w:val="both"/>
        <w:rPr>
          <w:b/>
        </w:rPr>
      </w:pPr>
      <w:r w:rsidRPr="00D545BF">
        <w:rPr>
          <w:bCs/>
        </w:rPr>
        <w:t>Please refrain from the sale of ‘cheap tack’ items</w:t>
      </w:r>
    </w:p>
    <w:p w14:paraId="2F15A067" w14:textId="77777777" w:rsidR="003D682F" w:rsidRPr="00D545BF" w:rsidRDefault="003D682F" w:rsidP="003D682F">
      <w:pPr>
        <w:pStyle w:val="ListParagraph"/>
        <w:spacing w:after="0" w:line="240" w:lineRule="auto"/>
        <w:ind w:left="1440"/>
        <w:jc w:val="both"/>
        <w:rPr>
          <w:b/>
        </w:rPr>
      </w:pPr>
    </w:p>
    <w:p w14:paraId="6BB74A4F" w14:textId="77777777" w:rsidR="003D682F" w:rsidRPr="00D545BF" w:rsidRDefault="003D682F" w:rsidP="003D682F">
      <w:pPr>
        <w:pStyle w:val="NoSpacing"/>
        <w:numPr>
          <w:ilvl w:val="0"/>
          <w:numId w:val="5"/>
        </w:numPr>
      </w:pPr>
      <w:r w:rsidRPr="00D545BF">
        <w:rPr>
          <w:b/>
          <w:u w:val="single"/>
        </w:rPr>
        <w:t>Removal of litter and waste</w:t>
      </w:r>
    </w:p>
    <w:p w14:paraId="71AAB00F" w14:textId="77777777" w:rsidR="003D682F" w:rsidRPr="00D545BF" w:rsidRDefault="003D682F" w:rsidP="003D682F">
      <w:pPr>
        <w:pStyle w:val="NoSpacing"/>
      </w:pPr>
    </w:p>
    <w:p w14:paraId="3C3116ED" w14:textId="77777777" w:rsidR="003D682F" w:rsidRPr="00D545BF" w:rsidRDefault="003D682F" w:rsidP="003D682F">
      <w:pPr>
        <w:pStyle w:val="NoSpacing"/>
        <w:ind w:left="720"/>
        <w:rPr>
          <w:rFonts w:ascii="Calibri" w:hAnsi="Calibri" w:cs="Arial"/>
          <w:b/>
          <w:u w:val="single"/>
        </w:rPr>
      </w:pPr>
      <w:r w:rsidRPr="00D545BF">
        <w:t>You agree to pay a refundable Bond, which will cover litter, damage &amp; impact to Us. This will be paid in cash, on arrival at the Event Site. The amount will be confirmed to You in writing in advance of the Event. This bond can only be returned to you:</w:t>
      </w:r>
    </w:p>
    <w:p w14:paraId="42495618" w14:textId="77777777" w:rsidR="003D682F" w:rsidRPr="00D545BF" w:rsidRDefault="003D682F" w:rsidP="003D682F">
      <w:pPr>
        <w:pStyle w:val="NoSpacing"/>
        <w:ind w:firstLine="720"/>
      </w:pPr>
      <w:r w:rsidRPr="00D545BF">
        <w:t>a.</w:t>
      </w:r>
      <w:r w:rsidRPr="00D545BF">
        <w:tab/>
        <w:t>by The Great Outdoors Festival (TGOF</w:t>
      </w:r>
      <w:proofErr w:type="gramStart"/>
      <w:r w:rsidRPr="00D545BF">
        <w:t>) ;</w:t>
      </w:r>
      <w:proofErr w:type="gramEnd"/>
      <w:r w:rsidRPr="00D545BF">
        <w:t xml:space="preserve"> and</w:t>
      </w:r>
    </w:p>
    <w:p w14:paraId="1278A1F3" w14:textId="77777777" w:rsidR="003D682F" w:rsidRPr="00D545BF" w:rsidRDefault="003D682F" w:rsidP="003D682F">
      <w:pPr>
        <w:pStyle w:val="NoSpacing"/>
        <w:ind w:firstLine="720"/>
      </w:pPr>
      <w:r w:rsidRPr="00D545BF">
        <w:t>b.</w:t>
      </w:r>
      <w:r w:rsidRPr="00D545BF">
        <w:tab/>
        <w:t>whilst You are still on the Event Site before Your departure from the Event; and</w:t>
      </w:r>
    </w:p>
    <w:p w14:paraId="38E9A8D7" w14:textId="77777777" w:rsidR="003D682F" w:rsidRPr="00D545BF" w:rsidRDefault="003D682F" w:rsidP="003D682F">
      <w:pPr>
        <w:pStyle w:val="NoSpacing"/>
        <w:ind w:firstLine="720"/>
      </w:pPr>
      <w:r w:rsidRPr="00D545BF">
        <w:t>c.</w:t>
      </w:r>
      <w:r w:rsidRPr="00D545BF">
        <w:tab/>
        <w:t xml:space="preserve">after inspection of Your Pitch </w:t>
      </w:r>
      <w:proofErr w:type="gramStart"/>
      <w:r w:rsidRPr="00D545BF">
        <w:t>by ;</w:t>
      </w:r>
      <w:proofErr w:type="gramEnd"/>
      <w:r w:rsidRPr="00D545BF">
        <w:t xml:space="preserve"> and</w:t>
      </w:r>
    </w:p>
    <w:p w14:paraId="76FF1778" w14:textId="77777777" w:rsidR="003D682F" w:rsidRPr="00D545BF" w:rsidRDefault="003D682F" w:rsidP="003D682F">
      <w:pPr>
        <w:pStyle w:val="NoSpacing"/>
        <w:ind w:left="720"/>
      </w:pPr>
      <w:r w:rsidRPr="00D545BF">
        <w:t>d.</w:t>
      </w:r>
      <w:r w:rsidRPr="00D545BF">
        <w:tab/>
        <w:t xml:space="preserve">confirmation from </w:t>
      </w:r>
      <w:proofErr w:type="gramStart"/>
      <w:r w:rsidRPr="00D545BF">
        <w:t>TGOF  that</w:t>
      </w:r>
      <w:proofErr w:type="gramEnd"/>
      <w:r w:rsidRPr="00D545BF">
        <w:t xml:space="preserve"> You have left Your Pitch in the condition that You found </w:t>
      </w:r>
      <w:r w:rsidRPr="00D545BF">
        <w:tab/>
        <w:t>it.</w:t>
      </w:r>
    </w:p>
    <w:p w14:paraId="33344EDB" w14:textId="77777777" w:rsidR="003D682F" w:rsidRPr="00D545BF" w:rsidRDefault="003D682F" w:rsidP="003D682F">
      <w:pPr>
        <w:pStyle w:val="NoSpacing"/>
      </w:pPr>
    </w:p>
    <w:p w14:paraId="78C1EF90" w14:textId="77777777" w:rsidR="003D682F" w:rsidRPr="00D545BF" w:rsidRDefault="003D682F" w:rsidP="003D682F">
      <w:pPr>
        <w:pStyle w:val="NoSpacing"/>
        <w:ind w:left="1080"/>
      </w:pPr>
      <w:r w:rsidRPr="00D545BF">
        <w:t xml:space="preserve">Any official of the Festival </w:t>
      </w:r>
      <w:proofErr w:type="spellStart"/>
      <w:r w:rsidRPr="00D545BF">
        <w:t>Organisers</w:t>
      </w:r>
      <w:proofErr w:type="spellEnd"/>
      <w:r w:rsidRPr="00D545BF">
        <w:t xml:space="preserve"> shall have power to expel from the Festival ground any exhibitor or his representatives failing to comply with these Rules and By-Laws within these terms and conditions.</w:t>
      </w:r>
    </w:p>
    <w:p w14:paraId="43105682" w14:textId="77777777" w:rsidR="003D682F" w:rsidRPr="00D545BF" w:rsidRDefault="003D682F" w:rsidP="003D682F">
      <w:pPr>
        <w:spacing w:after="0" w:line="240" w:lineRule="auto"/>
        <w:jc w:val="both"/>
        <w:rPr>
          <w:b/>
        </w:rPr>
      </w:pPr>
    </w:p>
    <w:p w14:paraId="64D381FB" w14:textId="77777777" w:rsidR="003D682F" w:rsidRPr="00D545BF" w:rsidRDefault="003D682F" w:rsidP="003D682F">
      <w:pPr>
        <w:pStyle w:val="NoSpacing"/>
        <w:numPr>
          <w:ilvl w:val="0"/>
          <w:numId w:val="5"/>
        </w:numPr>
        <w:rPr>
          <w:b/>
        </w:rPr>
      </w:pPr>
      <w:r w:rsidRPr="00D545BF">
        <w:rPr>
          <w:b/>
        </w:rPr>
        <w:t xml:space="preserve">Environmental Obligations: </w:t>
      </w:r>
    </w:p>
    <w:p w14:paraId="212E6256" w14:textId="77777777" w:rsidR="003D682F" w:rsidRPr="00D545BF" w:rsidRDefault="003D682F" w:rsidP="003D682F">
      <w:pPr>
        <w:pStyle w:val="NoSpacing"/>
        <w:ind w:left="720"/>
      </w:pPr>
      <w:r w:rsidRPr="00D545BF">
        <w:t>You agree to implement best available environmental practices and comply with any environmental policies supplied to You by TGODF or Venue Owner, ensuring that:</w:t>
      </w:r>
    </w:p>
    <w:p w14:paraId="0B7F4327" w14:textId="77777777" w:rsidR="003D682F" w:rsidRPr="00D545BF" w:rsidRDefault="003D682F" w:rsidP="003D682F">
      <w:pPr>
        <w:pStyle w:val="NoSpacing"/>
        <w:numPr>
          <w:ilvl w:val="0"/>
          <w:numId w:val="9"/>
        </w:numPr>
      </w:pPr>
      <w:r w:rsidRPr="00D545BF">
        <w:lastRenderedPageBreak/>
        <w:t xml:space="preserve">Packaging on all goods sold by You is </w:t>
      </w:r>
      <w:proofErr w:type="spellStart"/>
      <w:r w:rsidRPr="00D545BF">
        <w:t>minimised</w:t>
      </w:r>
      <w:proofErr w:type="spellEnd"/>
      <w:r w:rsidRPr="00D545BF">
        <w:t xml:space="preserve"> and recycled and that biodegradable packaging and cutlery is used where reasonably practicable. In particular, we ask all Traders to eliminate single use plastic (including cutlery) and single use straws where reasonable </w:t>
      </w:r>
      <w:proofErr w:type="gramStart"/>
      <w:r w:rsidRPr="00D545BF">
        <w:t>practicable;</w:t>
      </w:r>
      <w:proofErr w:type="gramEnd"/>
    </w:p>
    <w:p w14:paraId="2C3FF4B4" w14:textId="77777777" w:rsidR="003D682F" w:rsidRPr="00D545BF" w:rsidRDefault="003D682F" w:rsidP="003D682F">
      <w:pPr>
        <w:pStyle w:val="ListParagraph"/>
        <w:spacing w:after="0" w:line="240" w:lineRule="auto"/>
        <w:jc w:val="both"/>
        <w:rPr>
          <w:b/>
        </w:rPr>
      </w:pPr>
    </w:p>
    <w:p w14:paraId="2C9B6672" w14:textId="77777777" w:rsidR="003D682F" w:rsidRPr="00D545BF" w:rsidRDefault="003D682F" w:rsidP="003D682F">
      <w:pPr>
        <w:spacing w:after="0" w:line="240" w:lineRule="auto"/>
        <w:jc w:val="both"/>
        <w:rPr>
          <w:b/>
        </w:rPr>
      </w:pPr>
    </w:p>
    <w:p w14:paraId="60B60113" w14:textId="77777777" w:rsidR="003D682F" w:rsidRPr="00D545BF" w:rsidRDefault="003D682F" w:rsidP="003D682F">
      <w:pPr>
        <w:pStyle w:val="ListParagraph"/>
        <w:numPr>
          <w:ilvl w:val="0"/>
          <w:numId w:val="5"/>
        </w:numPr>
        <w:spacing w:after="0" w:line="240" w:lineRule="auto"/>
        <w:jc w:val="both"/>
        <w:rPr>
          <w:b/>
        </w:rPr>
      </w:pPr>
      <w:r w:rsidRPr="00D545BF">
        <w:rPr>
          <w:b/>
        </w:rPr>
        <w:t>Fire Precautions</w:t>
      </w:r>
    </w:p>
    <w:p w14:paraId="415411B1" w14:textId="77777777" w:rsidR="003D682F" w:rsidRPr="00D545BF" w:rsidRDefault="003D682F" w:rsidP="003D682F">
      <w:pPr>
        <w:pStyle w:val="NoSpacing"/>
        <w:numPr>
          <w:ilvl w:val="1"/>
          <w:numId w:val="5"/>
        </w:numPr>
        <w:rPr>
          <w:b/>
        </w:rPr>
      </w:pPr>
      <w:r w:rsidRPr="00D545BF">
        <w:t xml:space="preserve">All Traders must take proper precautions against fire. Including display of notices to prohibit smoking in the immediate vicinity of any inflammable material or inside stands/tents. All traders with inflammable material shall provide fire extinguishers bearing current proof of test designed to deal with the risk involved and of a type approved by the local Fire Authority. All tents are to be fire retardant.  No naked flames are permitted on any stand without agreed risk assessment </w:t>
      </w:r>
      <w:r w:rsidRPr="00D545BF">
        <w:rPr>
          <w:b/>
        </w:rPr>
        <w:t>FAILURE TO COMPLY WITH THIS REGULATION WILL RESULT IN CLOSURE OF THE STAND.</w:t>
      </w:r>
    </w:p>
    <w:p w14:paraId="51377A55" w14:textId="77777777" w:rsidR="003D682F" w:rsidRPr="00D545BF" w:rsidRDefault="003D682F" w:rsidP="003D682F">
      <w:pPr>
        <w:pStyle w:val="ListParagraph"/>
        <w:numPr>
          <w:ilvl w:val="1"/>
          <w:numId w:val="5"/>
        </w:numPr>
        <w:spacing w:after="0" w:line="240" w:lineRule="auto"/>
        <w:jc w:val="both"/>
        <w:rPr>
          <w:b/>
        </w:rPr>
      </w:pPr>
      <w:r w:rsidRPr="00D545BF">
        <w:rPr>
          <w:bCs/>
        </w:rPr>
        <w:t>Fires must be raised off the ground and enclosed and properly extinguished after use.</w:t>
      </w:r>
    </w:p>
    <w:p w14:paraId="585CF036" w14:textId="77777777" w:rsidR="003D682F" w:rsidRPr="00D545BF" w:rsidRDefault="003D682F" w:rsidP="003D682F">
      <w:pPr>
        <w:pStyle w:val="ListParagraph"/>
        <w:spacing w:after="0" w:line="240" w:lineRule="auto"/>
        <w:ind w:left="1440"/>
        <w:jc w:val="both"/>
        <w:rPr>
          <w:b/>
        </w:rPr>
      </w:pPr>
    </w:p>
    <w:p w14:paraId="00781F96" w14:textId="77777777" w:rsidR="003D682F" w:rsidRPr="00D545BF" w:rsidRDefault="003D682F" w:rsidP="003D682F">
      <w:pPr>
        <w:pStyle w:val="NoSpacing"/>
        <w:numPr>
          <w:ilvl w:val="0"/>
          <w:numId w:val="5"/>
        </w:numPr>
        <w:rPr>
          <w:b/>
        </w:rPr>
      </w:pPr>
      <w:r w:rsidRPr="00D545BF">
        <w:rPr>
          <w:b/>
        </w:rPr>
        <w:t xml:space="preserve">Generators </w:t>
      </w:r>
    </w:p>
    <w:p w14:paraId="1B607A69" w14:textId="77777777" w:rsidR="003D682F" w:rsidRPr="00D545BF" w:rsidRDefault="003D682F" w:rsidP="003D682F">
      <w:pPr>
        <w:pStyle w:val="NoSpacing"/>
        <w:ind w:left="1440"/>
      </w:pPr>
      <w:r w:rsidRPr="00D545BF">
        <w:rPr>
          <w:b/>
        </w:rPr>
        <w:t>PETROL GENERATORS WILL NOT BE ALLOWED TO BE USED ON SITE</w:t>
      </w:r>
      <w:r w:rsidRPr="00D545BF">
        <w:t xml:space="preserve">. </w:t>
      </w:r>
    </w:p>
    <w:p w14:paraId="5F44DB78" w14:textId="77777777" w:rsidR="003D682F" w:rsidRPr="00D545BF" w:rsidRDefault="003D682F" w:rsidP="003D682F">
      <w:pPr>
        <w:pStyle w:val="NoSpacing"/>
        <w:ind w:left="1440"/>
      </w:pPr>
      <w:r w:rsidRPr="00D545BF">
        <w:t xml:space="preserve">Stand-holders may use diesel generators, but they must be properly silenced to the extent that no nuisance is caused to other exhibitors.  It is essential to use a quiet type of </w:t>
      </w:r>
      <w:proofErr w:type="gramStart"/>
      <w:r w:rsidRPr="00D545BF">
        <w:t>generator, or</w:t>
      </w:r>
      <w:proofErr w:type="gramEnd"/>
      <w:r w:rsidRPr="00D545BF">
        <w:t xml:space="preserve"> provide a baffle to cut down noise. The Festival </w:t>
      </w:r>
      <w:proofErr w:type="spellStart"/>
      <w:r w:rsidRPr="00D545BF">
        <w:t>Organisers</w:t>
      </w:r>
      <w:proofErr w:type="spellEnd"/>
      <w:r w:rsidRPr="00D545BF">
        <w:t xml:space="preserve"> will shut down any noisy generator.</w:t>
      </w:r>
    </w:p>
    <w:p w14:paraId="6FA48151" w14:textId="77777777" w:rsidR="003D682F" w:rsidRPr="00D545BF" w:rsidRDefault="003D682F" w:rsidP="003D682F">
      <w:pPr>
        <w:pStyle w:val="NoSpacing"/>
        <w:ind w:left="1440"/>
      </w:pPr>
      <w:r w:rsidRPr="00D545BF">
        <w:t xml:space="preserve">No generators will be allowed in any Marquees, Tents and stand-holders should notify the Festival </w:t>
      </w:r>
      <w:proofErr w:type="spellStart"/>
      <w:r w:rsidRPr="00D545BF">
        <w:t>Organisers</w:t>
      </w:r>
      <w:proofErr w:type="spellEnd"/>
      <w:r w:rsidRPr="00D545BF">
        <w:t xml:space="preserve"> with their application of electricity if required. </w:t>
      </w:r>
    </w:p>
    <w:p w14:paraId="1501E62E" w14:textId="77777777" w:rsidR="003D682F" w:rsidRPr="00D545BF" w:rsidRDefault="003D682F" w:rsidP="003D682F">
      <w:pPr>
        <w:pStyle w:val="NoSpacing"/>
        <w:ind w:left="1440"/>
      </w:pPr>
    </w:p>
    <w:p w14:paraId="04E83FF7" w14:textId="77777777" w:rsidR="003D682F" w:rsidRPr="00D545BF" w:rsidRDefault="003D682F" w:rsidP="003D682F">
      <w:pPr>
        <w:pStyle w:val="NoSpacing"/>
      </w:pPr>
    </w:p>
    <w:p w14:paraId="5CEAA49F" w14:textId="77777777" w:rsidR="003D682F" w:rsidRPr="00D545BF" w:rsidRDefault="003D682F" w:rsidP="003D682F">
      <w:pPr>
        <w:pStyle w:val="NoSpacing"/>
        <w:numPr>
          <w:ilvl w:val="0"/>
          <w:numId w:val="5"/>
        </w:numPr>
      </w:pPr>
      <w:r w:rsidRPr="00D545BF">
        <w:rPr>
          <w:b/>
        </w:rPr>
        <w:t>Electricity</w:t>
      </w:r>
    </w:p>
    <w:p w14:paraId="30BA42F3" w14:textId="77777777" w:rsidR="003D682F" w:rsidRPr="00D545BF" w:rsidRDefault="003D682F" w:rsidP="003D682F">
      <w:pPr>
        <w:pStyle w:val="ListParagraph"/>
        <w:spacing w:after="0" w:line="240" w:lineRule="auto"/>
        <w:jc w:val="both"/>
      </w:pPr>
      <w:r w:rsidRPr="00D545BF">
        <w:t>Electricity is NOT available on the Festival site unless it has been pre-booked.  Proof of electrical safety must be available for all electrical equipment used.  Fully competent electricians must be employed for all 240V electrical work on the Festival ground. 110V equipment is preferred.</w:t>
      </w:r>
    </w:p>
    <w:p w14:paraId="74A74049" w14:textId="77777777" w:rsidR="003D682F" w:rsidRPr="00D545BF" w:rsidRDefault="003D682F" w:rsidP="003D682F">
      <w:pPr>
        <w:pStyle w:val="ListParagraph"/>
        <w:spacing w:after="0" w:line="240" w:lineRule="auto"/>
        <w:jc w:val="both"/>
      </w:pPr>
    </w:p>
    <w:p w14:paraId="4F5A32D2" w14:textId="77777777" w:rsidR="003D682F" w:rsidRPr="00D545BF" w:rsidRDefault="003D682F" w:rsidP="003D682F">
      <w:pPr>
        <w:pStyle w:val="NoSpacing"/>
        <w:numPr>
          <w:ilvl w:val="0"/>
          <w:numId w:val="5"/>
        </w:numPr>
        <w:rPr>
          <w:b/>
        </w:rPr>
      </w:pPr>
      <w:r w:rsidRPr="00D545BF">
        <w:rPr>
          <w:b/>
        </w:rPr>
        <w:t>Gas</w:t>
      </w:r>
    </w:p>
    <w:p w14:paraId="525C7755" w14:textId="77777777" w:rsidR="003D682F" w:rsidRDefault="003D682F" w:rsidP="003D682F">
      <w:pPr>
        <w:pStyle w:val="NoSpacing"/>
        <w:ind w:left="720"/>
      </w:pPr>
      <w:r w:rsidRPr="00D545BF">
        <w:t xml:space="preserve">All stand-holders must ensure their gas appliances have been recently examined and tested by a competent person and labelled to indicate the examiners name and the date of the examination. The </w:t>
      </w:r>
      <w:proofErr w:type="spellStart"/>
      <w:r w:rsidRPr="00D545BF">
        <w:t>organisers</w:t>
      </w:r>
      <w:proofErr w:type="spellEnd"/>
      <w:r w:rsidRPr="00D545BF">
        <w:t xml:space="preserve"> will not allow any appliance to be used unless this has been done</w:t>
      </w:r>
      <w:r w:rsidRPr="001962AC">
        <w:rPr>
          <w:highlight w:val="yellow"/>
        </w:rPr>
        <w:t>.</w:t>
      </w:r>
    </w:p>
    <w:p w14:paraId="405AD7F0" w14:textId="77777777" w:rsidR="003D682F" w:rsidRPr="00B460E4" w:rsidRDefault="003D682F" w:rsidP="003D682F">
      <w:pPr>
        <w:spacing w:after="0" w:line="240" w:lineRule="auto"/>
        <w:jc w:val="both"/>
        <w:rPr>
          <w:b/>
        </w:rPr>
      </w:pPr>
    </w:p>
    <w:p w14:paraId="781AE6C7" w14:textId="77777777" w:rsidR="003D682F" w:rsidRDefault="003D682F" w:rsidP="003D682F">
      <w:pPr>
        <w:pStyle w:val="ListParagraph"/>
        <w:spacing w:after="0" w:line="240" w:lineRule="auto"/>
        <w:jc w:val="both"/>
        <w:rPr>
          <w:b/>
        </w:rPr>
      </w:pPr>
    </w:p>
    <w:p w14:paraId="3B146345" w14:textId="77777777" w:rsidR="003D682F" w:rsidRPr="00F82D58" w:rsidRDefault="003D682F" w:rsidP="003D682F">
      <w:pPr>
        <w:pStyle w:val="ListParagraph"/>
        <w:numPr>
          <w:ilvl w:val="0"/>
          <w:numId w:val="5"/>
        </w:numPr>
        <w:spacing w:after="0" w:line="240" w:lineRule="auto"/>
        <w:jc w:val="both"/>
        <w:rPr>
          <w:b/>
        </w:rPr>
      </w:pPr>
      <w:r w:rsidRPr="00F82D58">
        <w:rPr>
          <w:b/>
        </w:rPr>
        <w:t>Statutory Requirements</w:t>
      </w:r>
    </w:p>
    <w:p w14:paraId="18311507" w14:textId="77777777" w:rsidR="003D682F" w:rsidRDefault="003D682F" w:rsidP="003D682F">
      <w:pPr>
        <w:spacing w:after="0" w:line="240" w:lineRule="auto"/>
        <w:ind w:left="1440"/>
        <w:jc w:val="both"/>
      </w:pPr>
      <w:r w:rsidRPr="006B5386">
        <w:t>Stand holders and exhibitors must comply with all requirements for the Health &amp; Safety at Work Act 1974, and Food Act 1984, Public Liability Insurance, the Food and Environment Protection Act 1985, Fire Precautions Act 1971, and any other statutory provisions and regulations applicable to their particular stand or exhibition.</w:t>
      </w:r>
    </w:p>
    <w:p w14:paraId="2E00618B" w14:textId="77777777" w:rsidR="003D682F" w:rsidRDefault="003D682F" w:rsidP="003D682F">
      <w:pPr>
        <w:spacing w:after="0" w:line="240" w:lineRule="auto"/>
        <w:ind w:left="1440"/>
        <w:jc w:val="both"/>
      </w:pPr>
    </w:p>
    <w:p w14:paraId="5FAAED95" w14:textId="77777777" w:rsidR="003D682F" w:rsidRDefault="003D682F" w:rsidP="003D682F">
      <w:pPr>
        <w:pStyle w:val="ListParagraph"/>
        <w:numPr>
          <w:ilvl w:val="0"/>
          <w:numId w:val="5"/>
        </w:numPr>
        <w:spacing w:after="0" w:line="240" w:lineRule="auto"/>
        <w:jc w:val="both"/>
        <w:rPr>
          <w:b/>
          <w:bCs/>
        </w:rPr>
      </w:pPr>
      <w:r>
        <w:rPr>
          <w:b/>
          <w:bCs/>
        </w:rPr>
        <w:t>Signage, advertising and competitions</w:t>
      </w:r>
    </w:p>
    <w:p w14:paraId="3B695009" w14:textId="77777777" w:rsidR="003D682F" w:rsidRPr="00577DB8" w:rsidRDefault="003D682F" w:rsidP="003D682F">
      <w:pPr>
        <w:pStyle w:val="ListParagraph"/>
        <w:numPr>
          <w:ilvl w:val="1"/>
          <w:numId w:val="5"/>
        </w:numPr>
        <w:spacing w:after="0" w:line="240" w:lineRule="auto"/>
        <w:jc w:val="both"/>
        <w:rPr>
          <w:b/>
          <w:bCs/>
        </w:rPr>
      </w:pPr>
      <w:r>
        <w:t>Signs, advertising and distribution of leaflets can only take place from the traders stand and not in main Festival area</w:t>
      </w:r>
    </w:p>
    <w:p w14:paraId="52303A1E" w14:textId="77777777" w:rsidR="003D682F" w:rsidRPr="00BD7A63" w:rsidRDefault="003D682F" w:rsidP="003D682F">
      <w:pPr>
        <w:pStyle w:val="ListParagraph"/>
        <w:numPr>
          <w:ilvl w:val="1"/>
          <w:numId w:val="5"/>
        </w:numPr>
        <w:spacing w:after="0" w:line="240" w:lineRule="auto"/>
        <w:jc w:val="both"/>
        <w:rPr>
          <w:b/>
          <w:bCs/>
        </w:rPr>
      </w:pPr>
      <w:r>
        <w:t xml:space="preserve">Competitions are permitted but only if advance permission has been sort from the Festival </w:t>
      </w:r>
      <w:proofErr w:type="spellStart"/>
      <w:r>
        <w:t>organisers</w:t>
      </w:r>
      <w:proofErr w:type="spellEnd"/>
      <w:r>
        <w:t>.</w:t>
      </w:r>
    </w:p>
    <w:p w14:paraId="1F326A5D" w14:textId="77777777" w:rsidR="003D682F" w:rsidRDefault="003D682F" w:rsidP="003D682F">
      <w:pPr>
        <w:pStyle w:val="ListParagraph"/>
        <w:spacing w:after="0" w:line="240" w:lineRule="auto"/>
        <w:jc w:val="both"/>
        <w:rPr>
          <w:b/>
          <w:bCs/>
        </w:rPr>
      </w:pPr>
    </w:p>
    <w:p w14:paraId="6C2746FA" w14:textId="77777777" w:rsidR="003D682F" w:rsidRPr="00577DB8" w:rsidRDefault="003D682F" w:rsidP="003D682F">
      <w:pPr>
        <w:pStyle w:val="ListParagraph"/>
        <w:spacing w:after="0" w:line="240" w:lineRule="auto"/>
        <w:jc w:val="both"/>
        <w:rPr>
          <w:b/>
          <w:bCs/>
        </w:rPr>
      </w:pPr>
    </w:p>
    <w:p w14:paraId="39DAD2D1" w14:textId="77777777" w:rsidR="003D682F" w:rsidRPr="00583FF9" w:rsidRDefault="003D682F" w:rsidP="003D682F">
      <w:pPr>
        <w:pStyle w:val="ListParagraph"/>
        <w:numPr>
          <w:ilvl w:val="0"/>
          <w:numId w:val="5"/>
        </w:numPr>
        <w:spacing w:after="0" w:line="240" w:lineRule="auto"/>
        <w:jc w:val="both"/>
        <w:rPr>
          <w:b/>
        </w:rPr>
      </w:pPr>
      <w:r w:rsidRPr="00583FF9">
        <w:rPr>
          <w:b/>
        </w:rPr>
        <w:t>Infringement of Rules and By-Laws</w:t>
      </w:r>
    </w:p>
    <w:p w14:paraId="1AD66848" w14:textId="77777777" w:rsidR="003D682F" w:rsidRDefault="003D682F" w:rsidP="003D682F">
      <w:pPr>
        <w:spacing w:after="0" w:line="240" w:lineRule="auto"/>
        <w:ind w:left="720"/>
        <w:jc w:val="both"/>
      </w:pPr>
      <w:r w:rsidRPr="006B5386">
        <w:lastRenderedPageBreak/>
        <w:t xml:space="preserve">Any official of the Festival </w:t>
      </w:r>
      <w:proofErr w:type="spellStart"/>
      <w:r w:rsidRPr="006B5386">
        <w:t>Organisers</w:t>
      </w:r>
      <w:proofErr w:type="spellEnd"/>
      <w:r w:rsidRPr="006B5386">
        <w:t xml:space="preserve"> shall have power to expel from the Festival ground any exhibitor or his representatives failing to comply with these Rules and By-Laws within these terms and conditions.</w:t>
      </w:r>
    </w:p>
    <w:p w14:paraId="2E6B4928" w14:textId="77777777" w:rsidR="003D682F" w:rsidRDefault="003D682F" w:rsidP="003D682F">
      <w:pPr>
        <w:spacing w:after="0" w:line="240" w:lineRule="auto"/>
        <w:jc w:val="both"/>
      </w:pPr>
    </w:p>
    <w:p w14:paraId="64E24371" w14:textId="77777777" w:rsidR="003D682F" w:rsidRDefault="003D682F" w:rsidP="003D682F">
      <w:pPr>
        <w:spacing w:after="0" w:line="240" w:lineRule="auto"/>
        <w:jc w:val="both"/>
        <w:rPr>
          <w:b/>
          <w:bCs/>
        </w:rPr>
      </w:pPr>
    </w:p>
    <w:p w14:paraId="574243EE" w14:textId="77777777" w:rsidR="003D682F" w:rsidRPr="00583FF9" w:rsidRDefault="003D682F" w:rsidP="003D682F">
      <w:pPr>
        <w:pStyle w:val="ListParagraph"/>
        <w:numPr>
          <w:ilvl w:val="0"/>
          <w:numId w:val="5"/>
        </w:numPr>
        <w:spacing w:after="0" w:line="240" w:lineRule="auto"/>
        <w:jc w:val="both"/>
        <w:rPr>
          <w:b/>
          <w:bCs/>
        </w:rPr>
      </w:pPr>
      <w:r w:rsidRPr="00583FF9">
        <w:rPr>
          <w:b/>
        </w:rPr>
        <w:t>Disputes</w:t>
      </w:r>
    </w:p>
    <w:p w14:paraId="2434E14C" w14:textId="77777777" w:rsidR="003D682F" w:rsidRPr="006B5386" w:rsidRDefault="003D682F" w:rsidP="003D682F">
      <w:pPr>
        <w:spacing w:after="0" w:line="240" w:lineRule="auto"/>
        <w:ind w:left="720"/>
        <w:jc w:val="both"/>
      </w:pPr>
      <w:r w:rsidRPr="006B5386">
        <w:t xml:space="preserve">Any disputes arising from or out of these Rules and By-Laws shall be submitted in writing to the Festival </w:t>
      </w:r>
      <w:proofErr w:type="spellStart"/>
      <w:r w:rsidRPr="006B5386">
        <w:t>Organisers</w:t>
      </w:r>
      <w:proofErr w:type="spellEnd"/>
      <w:r w:rsidRPr="006B5386">
        <w:t xml:space="preserve"> for adjudication and the decision of the Festival </w:t>
      </w:r>
      <w:proofErr w:type="spellStart"/>
      <w:r w:rsidRPr="006B5386">
        <w:t>Organisers</w:t>
      </w:r>
      <w:proofErr w:type="spellEnd"/>
      <w:r w:rsidRPr="006B5386">
        <w:t xml:space="preserve"> shall be final and binding on all parties.</w:t>
      </w:r>
    </w:p>
    <w:p w14:paraId="1BB3E04D" w14:textId="77777777" w:rsidR="003D682F" w:rsidRPr="00271842" w:rsidRDefault="003D682F" w:rsidP="003D682F">
      <w:pPr>
        <w:spacing w:after="0" w:line="240" w:lineRule="auto"/>
        <w:jc w:val="both"/>
        <w:rPr>
          <w:b/>
        </w:rPr>
      </w:pPr>
    </w:p>
    <w:p w14:paraId="5EB0AC95" w14:textId="77777777" w:rsidR="003D682F" w:rsidRPr="00583FF9" w:rsidRDefault="003D682F" w:rsidP="003D682F">
      <w:pPr>
        <w:pStyle w:val="ListParagraph"/>
        <w:numPr>
          <w:ilvl w:val="0"/>
          <w:numId w:val="5"/>
        </w:numPr>
        <w:spacing w:after="0" w:line="240" w:lineRule="auto"/>
        <w:jc w:val="both"/>
        <w:rPr>
          <w:b/>
        </w:rPr>
      </w:pPr>
      <w:r w:rsidRPr="00583FF9">
        <w:rPr>
          <w:b/>
        </w:rPr>
        <w:t>Health, Safety &amp; Welfare</w:t>
      </w:r>
    </w:p>
    <w:p w14:paraId="3AD9BC53" w14:textId="77777777" w:rsidR="003D682F" w:rsidRPr="006B5386" w:rsidRDefault="003D682F" w:rsidP="003D682F">
      <w:pPr>
        <w:spacing w:after="0" w:line="240" w:lineRule="auto"/>
        <w:ind w:left="720"/>
        <w:jc w:val="both"/>
      </w:pPr>
      <w:r w:rsidRPr="006B5386">
        <w:t xml:space="preserve">All persons involved shall comply with the Health &amp; Safety Policy which is available upon request.  This will include supplying such information as is requested by, and any additional requirements of, the Festival </w:t>
      </w:r>
      <w:proofErr w:type="spellStart"/>
      <w:r w:rsidRPr="006B5386">
        <w:t>Organisers</w:t>
      </w:r>
      <w:proofErr w:type="spellEnd"/>
      <w:r w:rsidRPr="006B5386">
        <w:t>.</w:t>
      </w:r>
    </w:p>
    <w:p w14:paraId="4E1AA115" w14:textId="77777777" w:rsidR="003D682F" w:rsidRPr="00271842" w:rsidRDefault="003D682F" w:rsidP="003D682F">
      <w:pPr>
        <w:spacing w:after="0" w:line="240" w:lineRule="auto"/>
        <w:jc w:val="both"/>
        <w:rPr>
          <w:b/>
        </w:rPr>
      </w:pPr>
    </w:p>
    <w:p w14:paraId="6EA26FCD" w14:textId="77777777" w:rsidR="003D682F" w:rsidRDefault="003D682F" w:rsidP="003D682F">
      <w:pPr>
        <w:pStyle w:val="ListParagraph"/>
        <w:numPr>
          <w:ilvl w:val="0"/>
          <w:numId w:val="5"/>
        </w:numPr>
        <w:spacing w:after="0" w:line="240" w:lineRule="auto"/>
        <w:jc w:val="both"/>
        <w:rPr>
          <w:b/>
        </w:rPr>
      </w:pPr>
      <w:r w:rsidRPr="00351F66">
        <w:rPr>
          <w:b/>
        </w:rPr>
        <w:t>Accidents, Near Misses &amp; Hazards</w:t>
      </w:r>
    </w:p>
    <w:p w14:paraId="68A80F1F" w14:textId="77777777" w:rsidR="003D682F" w:rsidRPr="00C32349" w:rsidRDefault="003D682F" w:rsidP="003D682F">
      <w:pPr>
        <w:pStyle w:val="ListParagraph"/>
        <w:numPr>
          <w:ilvl w:val="1"/>
          <w:numId w:val="5"/>
        </w:numPr>
        <w:spacing w:after="0" w:line="240" w:lineRule="auto"/>
        <w:jc w:val="both"/>
        <w:rPr>
          <w:b/>
        </w:rPr>
      </w:pPr>
      <w:r>
        <w:rPr>
          <w:bCs/>
        </w:rPr>
        <w:t>Please report any accidents or near misses to the information tent, located in the Bushcraft Schools, so we can record the incident and prevent it from happening again.</w:t>
      </w:r>
    </w:p>
    <w:p w14:paraId="1258F7A6" w14:textId="77777777" w:rsidR="003D682F" w:rsidRPr="00DF3825" w:rsidRDefault="003D682F" w:rsidP="003D682F">
      <w:pPr>
        <w:pStyle w:val="ListParagraph"/>
        <w:numPr>
          <w:ilvl w:val="1"/>
          <w:numId w:val="5"/>
        </w:numPr>
        <w:spacing w:after="0" w:line="240" w:lineRule="auto"/>
        <w:jc w:val="both"/>
        <w:rPr>
          <w:b/>
        </w:rPr>
      </w:pPr>
      <w:r>
        <w:rPr>
          <w:bCs/>
        </w:rPr>
        <w:t>Event first aid will commence on Friday 24</w:t>
      </w:r>
      <w:r w:rsidRPr="00C32349">
        <w:rPr>
          <w:bCs/>
          <w:vertAlign w:val="superscript"/>
        </w:rPr>
        <w:t>th</w:t>
      </w:r>
      <w:r>
        <w:rPr>
          <w:bCs/>
        </w:rPr>
        <w:t>, however we have first aiders on site so ask if you need attention.</w:t>
      </w:r>
    </w:p>
    <w:p w14:paraId="7A21578B" w14:textId="77777777" w:rsidR="003D682F" w:rsidRPr="00DF3825" w:rsidRDefault="003D682F" w:rsidP="003D682F">
      <w:pPr>
        <w:spacing w:after="0" w:line="240" w:lineRule="auto"/>
        <w:jc w:val="both"/>
        <w:rPr>
          <w:b/>
        </w:rPr>
      </w:pPr>
    </w:p>
    <w:p w14:paraId="6C287132" w14:textId="77777777" w:rsidR="003D682F" w:rsidRDefault="003D682F" w:rsidP="003D682F">
      <w:pPr>
        <w:pStyle w:val="ListParagraph"/>
        <w:numPr>
          <w:ilvl w:val="0"/>
          <w:numId w:val="5"/>
        </w:numPr>
        <w:spacing w:after="0" w:line="240" w:lineRule="auto"/>
        <w:jc w:val="both"/>
        <w:rPr>
          <w:b/>
        </w:rPr>
      </w:pPr>
      <w:r>
        <w:rPr>
          <w:b/>
        </w:rPr>
        <w:t>Evacuation procedures</w:t>
      </w:r>
    </w:p>
    <w:p w14:paraId="668B7530" w14:textId="77777777" w:rsidR="003D682F" w:rsidRDefault="003D682F" w:rsidP="003D682F">
      <w:pPr>
        <w:spacing w:after="0" w:line="240" w:lineRule="auto"/>
        <w:ind w:firstLine="360"/>
        <w:jc w:val="both"/>
        <w:rPr>
          <w:bCs/>
        </w:rPr>
      </w:pPr>
      <w:r>
        <w:rPr>
          <w:bCs/>
        </w:rPr>
        <w:t xml:space="preserve">These will be sent out in your </w:t>
      </w:r>
      <w:proofErr w:type="gramStart"/>
      <w:r>
        <w:rPr>
          <w:bCs/>
        </w:rPr>
        <w:t>traders</w:t>
      </w:r>
      <w:proofErr w:type="gramEnd"/>
      <w:r>
        <w:rPr>
          <w:bCs/>
        </w:rPr>
        <w:t xml:space="preserve"> pack.</w:t>
      </w:r>
    </w:p>
    <w:p w14:paraId="0F1B8D2E" w14:textId="77777777" w:rsidR="003D682F" w:rsidRDefault="003D682F" w:rsidP="003D682F">
      <w:pPr>
        <w:spacing w:after="0" w:line="240" w:lineRule="auto"/>
        <w:jc w:val="both"/>
        <w:rPr>
          <w:bCs/>
        </w:rPr>
      </w:pPr>
    </w:p>
    <w:p w14:paraId="2F03CFEA" w14:textId="77777777" w:rsidR="003D682F" w:rsidRDefault="003D682F" w:rsidP="003D682F">
      <w:pPr>
        <w:pStyle w:val="ListParagraph"/>
        <w:numPr>
          <w:ilvl w:val="0"/>
          <w:numId w:val="5"/>
        </w:numPr>
        <w:spacing w:after="0" w:line="240" w:lineRule="auto"/>
        <w:jc w:val="both"/>
        <w:rPr>
          <w:b/>
        </w:rPr>
      </w:pPr>
      <w:r>
        <w:rPr>
          <w:b/>
        </w:rPr>
        <w:t>Dogs</w:t>
      </w:r>
    </w:p>
    <w:p w14:paraId="404C124F" w14:textId="77777777" w:rsidR="003D682F" w:rsidRPr="00B460E4" w:rsidRDefault="003D682F" w:rsidP="003D682F">
      <w:pPr>
        <w:spacing w:after="0" w:line="240" w:lineRule="auto"/>
        <w:ind w:firstLine="360"/>
        <w:jc w:val="both"/>
      </w:pPr>
      <w:r w:rsidRPr="00B460E4">
        <w:t>No dogs are permitted on site unless they are assistance dogs.</w:t>
      </w:r>
    </w:p>
    <w:p w14:paraId="4167336C" w14:textId="77777777" w:rsidR="003D682F" w:rsidRPr="00DF3825" w:rsidRDefault="003D682F" w:rsidP="003D682F">
      <w:pPr>
        <w:spacing w:after="0" w:line="240" w:lineRule="auto"/>
        <w:jc w:val="both"/>
        <w:rPr>
          <w:b/>
        </w:rPr>
      </w:pPr>
    </w:p>
    <w:p w14:paraId="2F2C7E18" w14:textId="77777777" w:rsidR="003D682F" w:rsidRDefault="003D682F" w:rsidP="003D682F">
      <w:pPr>
        <w:pStyle w:val="ListParagraph"/>
        <w:numPr>
          <w:ilvl w:val="0"/>
          <w:numId w:val="5"/>
        </w:numPr>
        <w:spacing w:after="0" w:line="240" w:lineRule="auto"/>
        <w:jc w:val="both"/>
        <w:rPr>
          <w:b/>
        </w:rPr>
      </w:pPr>
      <w:r>
        <w:rPr>
          <w:b/>
        </w:rPr>
        <w:t>Photography</w:t>
      </w:r>
    </w:p>
    <w:p w14:paraId="58EE199C" w14:textId="77777777" w:rsidR="003D682F" w:rsidRDefault="003D682F" w:rsidP="003D682F">
      <w:pPr>
        <w:spacing w:after="0" w:line="240" w:lineRule="auto"/>
        <w:ind w:left="360"/>
        <w:jc w:val="both"/>
        <w:rPr>
          <w:bCs/>
        </w:rPr>
      </w:pPr>
      <w:r>
        <w:rPr>
          <w:bCs/>
        </w:rPr>
        <w:t xml:space="preserve">Any photographs taken by festival officials on the day are the property of The Great Outdoors Festival and maybe be used in future marketing and social media posts.  </w:t>
      </w:r>
    </w:p>
    <w:p w14:paraId="332EEB83" w14:textId="77777777" w:rsidR="003D682F" w:rsidRPr="000B7046" w:rsidRDefault="003D682F" w:rsidP="00D70872">
      <w:pPr>
        <w:spacing w:after="0" w:line="240" w:lineRule="auto"/>
        <w:jc w:val="center"/>
        <w:rPr>
          <w:rFonts w:ascii="Calibri" w:eastAsia="Times New Roman" w:hAnsi="Calibri" w:cs="Arial"/>
          <w:b/>
          <w:bCs/>
          <w:iCs/>
          <w:color w:val="FF0000"/>
          <w:sz w:val="24"/>
          <w:szCs w:val="24"/>
          <w:u w:val="single"/>
          <w:lang w:val="en-GB"/>
        </w:rPr>
      </w:pPr>
    </w:p>
    <w:p w14:paraId="528C909F" w14:textId="77777777" w:rsidR="00D70872" w:rsidRDefault="00D70872" w:rsidP="00D70872">
      <w:pPr>
        <w:spacing w:after="0" w:line="240" w:lineRule="auto"/>
        <w:ind w:left="720"/>
        <w:jc w:val="center"/>
        <w:rPr>
          <w:rFonts w:ascii="Calibri" w:eastAsia="Times New Roman" w:hAnsi="Calibri" w:cs="Arial"/>
          <w:b/>
          <w:bCs/>
          <w:iCs/>
          <w:color w:val="FF0000"/>
          <w:sz w:val="24"/>
          <w:szCs w:val="24"/>
          <w:u w:val="single"/>
          <w:lang w:val="en-GB"/>
        </w:rPr>
      </w:pPr>
    </w:p>
    <w:p w14:paraId="0E97DA20" w14:textId="1C84F898" w:rsidR="000B7046" w:rsidRPr="000B7046" w:rsidRDefault="000B7046" w:rsidP="000B7046">
      <w:pPr>
        <w:spacing w:after="0" w:line="240" w:lineRule="auto"/>
        <w:ind w:left="426" w:right="197"/>
        <w:jc w:val="center"/>
        <w:rPr>
          <w:rFonts w:ascii="Calibri" w:eastAsia="Times New Roman" w:hAnsi="Calibri" w:cs="Arial"/>
          <w:b/>
          <w:szCs w:val="24"/>
          <w:lang w:val="en-GB"/>
        </w:rPr>
      </w:pPr>
    </w:p>
    <w:p w14:paraId="7297C16F" w14:textId="77777777" w:rsidR="000B7046" w:rsidRPr="0097368B" w:rsidRDefault="000B7046" w:rsidP="000B7046">
      <w:pPr>
        <w:spacing w:after="0" w:line="240" w:lineRule="auto"/>
        <w:ind w:left="426" w:right="197"/>
        <w:jc w:val="center"/>
        <w:rPr>
          <w:rFonts w:ascii="Calibri" w:eastAsia="Times New Roman" w:hAnsi="Calibri" w:cs="Arial"/>
          <w:b/>
          <w:szCs w:val="24"/>
          <w:lang w:val="en-GB"/>
        </w:rPr>
      </w:pPr>
    </w:p>
    <w:p w14:paraId="294B8B91" w14:textId="2AE40562" w:rsidR="0003380D" w:rsidRDefault="0003380D" w:rsidP="00DF3825">
      <w:pPr>
        <w:spacing w:after="0" w:line="240" w:lineRule="auto"/>
        <w:jc w:val="both"/>
        <w:rPr>
          <w:b/>
          <w:color w:val="3E7D2A" w:themeColor="text1" w:themeShade="BF"/>
        </w:rPr>
      </w:pPr>
      <w:r w:rsidRPr="0003380D">
        <w:rPr>
          <w:b/>
          <w:color w:val="3E7D2A" w:themeColor="text1" w:themeShade="BF"/>
        </w:rPr>
        <w:t xml:space="preserve">Booking forms need returning to </w:t>
      </w:r>
      <w:r w:rsidR="00947016">
        <w:rPr>
          <w:b/>
          <w:color w:val="3E7D2A" w:themeColor="text1" w:themeShade="BF"/>
        </w:rPr>
        <w:t>amythegreatoutdoorsfestival@gmail.com.</w:t>
      </w:r>
      <w:r w:rsidR="00D91B23">
        <w:rPr>
          <w:b/>
          <w:color w:val="3E7D2A" w:themeColor="text1" w:themeShade="BF"/>
        </w:rPr>
        <w:t xml:space="preserve"> The Great O</w:t>
      </w:r>
      <w:r>
        <w:rPr>
          <w:b/>
          <w:color w:val="3E7D2A" w:themeColor="text1" w:themeShade="BF"/>
        </w:rPr>
        <w:t>utdoor</w:t>
      </w:r>
      <w:r w:rsidR="00D91B23">
        <w:rPr>
          <w:b/>
          <w:color w:val="3E7D2A" w:themeColor="text1" w:themeShade="BF"/>
        </w:rPr>
        <w:t>s</w:t>
      </w:r>
      <w:r>
        <w:rPr>
          <w:b/>
          <w:color w:val="3E7D2A" w:themeColor="text1" w:themeShade="BF"/>
        </w:rPr>
        <w:t xml:space="preserve"> Festival does not want to turn any traders away but as with all events we are limited by the space we have so please return your form </w:t>
      </w:r>
      <w:r w:rsidR="00D91B23">
        <w:rPr>
          <w:b/>
          <w:color w:val="3E7D2A" w:themeColor="text1" w:themeShade="BF"/>
        </w:rPr>
        <w:t>ASAP</w:t>
      </w:r>
      <w:r>
        <w:rPr>
          <w:b/>
          <w:color w:val="3E7D2A" w:themeColor="text1" w:themeShade="BF"/>
        </w:rPr>
        <w:t xml:space="preserve"> to secure your place.  </w:t>
      </w:r>
      <w:r w:rsidR="00D91B23">
        <w:rPr>
          <w:b/>
          <w:color w:val="3E7D2A" w:themeColor="text1" w:themeShade="BF"/>
        </w:rPr>
        <w:t>An invoice will be sent</w:t>
      </w:r>
      <w:r w:rsidR="00B859DF">
        <w:rPr>
          <w:b/>
          <w:color w:val="3E7D2A" w:themeColor="text1" w:themeShade="BF"/>
        </w:rPr>
        <w:t xml:space="preserve"> to you, your pitch will be reserved for 14 days from the invoice being sent.  You will receive a confirmation email upon receipt of payment. </w:t>
      </w:r>
      <w:r>
        <w:rPr>
          <w:b/>
          <w:color w:val="3E7D2A" w:themeColor="text1" w:themeShade="BF"/>
        </w:rPr>
        <w:t xml:space="preserve"> </w:t>
      </w:r>
      <w:r w:rsidR="00B859DF">
        <w:rPr>
          <w:b/>
          <w:color w:val="3E7D2A" w:themeColor="text1" w:themeShade="BF"/>
        </w:rPr>
        <w:t>When paying by BACS please use you trade name listed above as the reference.</w:t>
      </w:r>
    </w:p>
    <w:p w14:paraId="72212D95" w14:textId="7DDEB485" w:rsidR="00B859DF" w:rsidRDefault="00B859DF" w:rsidP="00DF3825">
      <w:pPr>
        <w:spacing w:after="0" w:line="240" w:lineRule="auto"/>
        <w:jc w:val="both"/>
        <w:rPr>
          <w:b/>
          <w:color w:val="3E7D2A" w:themeColor="text1" w:themeShade="BF"/>
        </w:rPr>
      </w:pPr>
    </w:p>
    <w:p w14:paraId="63C05B35" w14:textId="6577FB0F" w:rsidR="00B859DF" w:rsidRDefault="00B859DF" w:rsidP="00DF3825">
      <w:pPr>
        <w:spacing w:after="0" w:line="240" w:lineRule="auto"/>
        <w:jc w:val="both"/>
        <w:rPr>
          <w:b/>
          <w:color w:val="3E7D2A" w:themeColor="text1" w:themeShade="BF"/>
        </w:rPr>
      </w:pPr>
    </w:p>
    <w:p w14:paraId="79914FBA"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56AC9A31"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36A41AF3"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50AAAB40"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3E78A153"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34D1B649"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6C4ACCC8"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0C9F12B0"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4D9CB17E"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0F521A86"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5BD041CC"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5F791503"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4327EF21"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6E0D9310"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19CFB0FF"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4FC5D491"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7378A5C6"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767C9ABB"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2548F73D"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7B41AA03" w14:textId="77777777" w:rsidR="006B538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2124208A" w14:textId="77777777" w:rsidR="006B5386" w:rsidRPr="000B7046" w:rsidRDefault="006B5386" w:rsidP="000B7046">
      <w:pPr>
        <w:spacing w:after="0" w:line="240" w:lineRule="auto"/>
        <w:ind w:left="720"/>
        <w:jc w:val="center"/>
        <w:rPr>
          <w:rFonts w:ascii="Calibri" w:eastAsia="Times New Roman" w:hAnsi="Calibri" w:cs="Arial"/>
          <w:b/>
          <w:bCs/>
          <w:iCs/>
          <w:color w:val="FF0000"/>
          <w:sz w:val="24"/>
          <w:szCs w:val="24"/>
          <w:u w:val="single"/>
          <w:lang w:val="en-GB"/>
        </w:rPr>
      </w:pPr>
    </w:p>
    <w:p w14:paraId="476B0CD2" w14:textId="77777777" w:rsidR="000B7046" w:rsidRPr="000B7046" w:rsidRDefault="000B7046" w:rsidP="00874EF3">
      <w:pPr>
        <w:pStyle w:val="NoSpacing"/>
        <w:rPr>
          <w:i/>
          <w:u w:val="single"/>
        </w:rPr>
      </w:pPr>
    </w:p>
    <w:sectPr w:rsidR="000B7046" w:rsidRPr="000B7046" w:rsidSect="00446B57">
      <w:footerReference w:type="default" r:id="rId8"/>
      <w:pgSz w:w="12240" w:h="15840"/>
      <w:pgMar w:top="630" w:right="1440" w:bottom="90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F9203" w14:textId="77777777" w:rsidR="00163A82" w:rsidRDefault="00163A82" w:rsidP="00446B57">
      <w:pPr>
        <w:spacing w:after="0" w:line="240" w:lineRule="auto"/>
      </w:pPr>
      <w:r>
        <w:separator/>
      </w:r>
    </w:p>
  </w:endnote>
  <w:endnote w:type="continuationSeparator" w:id="0">
    <w:p w14:paraId="2AC576B7" w14:textId="77777777" w:rsidR="00163A82" w:rsidRDefault="00163A82" w:rsidP="0044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utch801 Rm B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sans-rounde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D6A34" w14:textId="77777777" w:rsidR="00947016" w:rsidRDefault="00947016" w:rsidP="00947016">
    <w:pPr>
      <w:pStyle w:val="NoSpacing"/>
      <w:jc w:val="center"/>
      <w:rPr>
        <w:rFonts w:ascii="Calibri" w:hAnsi="Calibri" w:cs="Calibri"/>
        <w:bCs/>
        <w:color w:val="00833B" w:themeColor="accent1" w:themeShade="BF"/>
        <w:highlight w:val="white"/>
      </w:rPr>
    </w:pPr>
    <w:r w:rsidRPr="000D5208">
      <w:rPr>
        <w:color w:val="00833B" w:themeColor="accent1" w:themeShade="BF"/>
      </w:rPr>
      <w:t>The Great Outdoor</w:t>
    </w:r>
    <w:r>
      <w:rPr>
        <w:color w:val="00833B" w:themeColor="accent1" w:themeShade="BF"/>
      </w:rPr>
      <w:t>s</w:t>
    </w:r>
    <w:r w:rsidRPr="000D5208">
      <w:rPr>
        <w:color w:val="00833B" w:themeColor="accent1" w:themeShade="BF"/>
      </w:rPr>
      <w:t xml:space="preserve"> Festival</w:t>
    </w:r>
    <w:r>
      <w:rPr>
        <w:color w:val="00833B" w:themeColor="accent1" w:themeShade="BF"/>
      </w:rPr>
      <w:t xml:space="preserve"> </w:t>
    </w:r>
    <w:proofErr w:type="spellStart"/>
    <w:r>
      <w:rPr>
        <w:color w:val="00833B" w:themeColor="accent1" w:themeShade="BF"/>
      </w:rPr>
      <w:t>Organisers</w:t>
    </w:r>
    <w:proofErr w:type="spellEnd"/>
    <w:r>
      <w:rPr>
        <w:color w:val="00833B" w:themeColor="accent1" w:themeShade="BF"/>
      </w:rPr>
      <w:t xml:space="preserve"> Danny 07854 517276 </w:t>
    </w:r>
    <w:r w:rsidRPr="000D5208">
      <w:rPr>
        <w:rFonts w:ascii="Calibri" w:hAnsi="Calibri" w:cs="Calibri"/>
        <w:bCs/>
        <w:color w:val="00833B" w:themeColor="accent1" w:themeShade="BF"/>
        <w:highlight w:val="white"/>
      </w:rPr>
      <w:t>thegreatoutdoor</w:t>
    </w:r>
    <w:r>
      <w:rPr>
        <w:rFonts w:ascii="Calibri" w:hAnsi="Calibri" w:cs="Calibri"/>
        <w:bCs/>
        <w:color w:val="00833B" w:themeColor="accent1" w:themeShade="BF"/>
        <w:highlight w:val="white"/>
      </w:rPr>
      <w:t>s</w:t>
    </w:r>
    <w:r w:rsidRPr="000D5208">
      <w:rPr>
        <w:rFonts w:ascii="Calibri" w:hAnsi="Calibri" w:cs="Calibri"/>
        <w:bCs/>
        <w:color w:val="00833B" w:themeColor="accent1" w:themeShade="BF"/>
        <w:highlight w:val="white"/>
      </w:rPr>
      <w:t>festival@gmail.com</w:t>
    </w:r>
  </w:p>
  <w:p w14:paraId="361B26BF" w14:textId="2F411941" w:rsidR="00D63671" w:rsidRDefault="00947016" w:rsidP="00947016">
    <w:pPr>
      <w:pStyle w:val="Footer"/>
      <w:jc w:val="center"/>
    </w:pPr>
    <w:r>
      <w:rPr>
        <w:rFonts w:ascii="Calibri" w:hAnsi="Calibri" w:cs="Calibri"/>
        <w:bCs/>
        <w:color w:val="3E7D2A" w:themeColor="text1" w:themeShade="BF"/>
      </w:rPr>
      <w:t xml:space="preserve">&amp; Amy 07488 239462 </w:t>
    </w:r>
    <w:hyperlink r:id="rId1" w:history="1">
      <w:r w:rsidRPr="007567F5">
        <w:rPr>
          <w:rStyle w:val="Hyperlink"/>
          <w:rFonts w:ascii="Calibri" w:hAnsi="Calibri" w:cs="Calibri"/>
          <w:bCs/>
        </w:rPr>
        <w:t>amythegreatoutdoorsfestival@gmail.com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1F69A" w14:textId="77777777" w:rsidR="00163A82" w:rsidRDefault="00163A82" w:rsidP="00446B57">
      <w:pPr>
        <w:spacing w:after="0" w:line="240" w:lineRule="auto"/>
      </w:pPr>
      <w:r>
        <w:separator/>
      </w:r>
    </w:p>
  </w:footnote>
  <w:footnote w:type="continuationSeparator" w:id="0">
    <w:p w14:paraId="4875390F" w14:textId="77777777" w:rsidR="00163A82" w:rsidRDefault="00163A82" w:rsidP="00446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7325"/>
    <w:multiLevelType w:val="hybridMultilevel"/>
    <w:tmpl w:val="35FE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37B64"/>
    <w:multiLevelType w:val="hybridMultilevel"/>
    <w:tmpl w:val="0DE44F1A"/>
    <w:lvl w:ilvl="0" w:tplc="0409000F">
      <w:start w:val="1"/>
      <w:numFmt w:val="decimal"/>
      <w:lvlText w:val="%1."/>
      <w:lvlJc w:val="left"/>
      <w:pPr>
        <w:ind w:left="720" w:hanging="360"/>
      </w:pPr>
    </w:lvl>
    <w:lvl w:ilvl="1" w:tplc="FE9C48C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1B3DEE"/>
    <w:multiLevelType w:val="hybridMultilevel"/>
    <w:tmpl w:val="E574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07063"/>
    <w:multiLevelType w:val="hybridMultilevel"/>
    <w:tmpl w:val="9A88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6147C"/>
    <w:multiLevelType w:val="hybridMultilevel"/>
    <w:tmpl w:val="0DE44F1A"/>
    <w:lvl w:ilvl="0" w:tplc="0409000F">
      <w:start w:val="1"/>
      <w:numFmt w:val="decimal"/>
      <w:lvlText w:val="%1."/>
      <w:lvlJc w:val="left"/>
      <w:pPr>
        <w:ind w:left="720" w:hanging="360"/>
      </w:pPr>
    </w:lvl>
    <w:lvl w:ilvl="1" w:tplc="FE9C48C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654B80"/>
    <w:multiLevelType w:val="hybridMultilevel"/>
    <w:tmpl w:val="E15ABF02"/>
    <w:lvl w:ilvl="0" w:tplc="467677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0252BE"/>
    <w:multiLevelType w:val="hybridMultilevel"/>
    <w:tmpl w:val="F63E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917A3"/>
    <w:multiLevelType w:val="hybridMultilevel"/>
    <w:tmpl w:val="51B04774"/>
    <w:lvl w:ilvl="0" w:tplc="DF44C11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70AF32FE"/>
    <w:multiLevelType w:val="hybridMultilevel"/>
    <w:tmpl w:val="085E4C52"/>
    <w:lvl w:ilvl="0" w:tplc="9FEEFAB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MbMAYkNDM1NzcyUdpeDU4uLM/DyQAsNaAE9A2aksAAAA"/>
  </w:docVars>
  <w:rsids>
    <w:rsidRoot w:val="00064B57"/>
    <w:rsid w:val="00022718"/>
    <w:rsid w:val="0003380D"/>
    <w:rsid w:val="00064B57"/>
    <w:rsid w:val="00065B14"/>
    <w:rsid w:val="00081652"/>
    <w:rsid w:val="00097F11"/>
    <w:rsid w:val="000B7046"/>
    <w:rsid w:val="000D45F6"/>
    <w:rsid w:val="000D5208"/>
    <w:rsid w:val="000E64E3"/>
    <w:rsid w:val="000F09DB"/>
    <w:rsid w:val="000F37F3"/>
    <w:rsid w:val="001275D6"/>
    <w:rsid w:val="00163A82"/>
    <w:rsid w:val="00166BE5"/>
    <w:rsid w:val="001B02EE"/>
    <w:rsid w:val="001D126E"/>
    <w:rsid w:val="001F43F4"/>
    <w:rsid w:val="0021755D"/>
    <w:rsid w:val="00217A69"/>
    <w:rsid w:val="002209B6"/>
    <w:rsid w:val="00226578"/>
    <w:rsid w:val="002265F3"/>
    <w:rsid w:val="0024086D"/>
    <w:rsid w:val="00263233"/>
    <w:rsid w:val="00271842"/>
    <w:rsid w:val="002B2325"/>
    <w:rsid w:val="002B644D"/>
    <w:rsid w:val="002C1E95"/>
    <w:rsid w:val="003108D3"/>
    <w:rsid w:val="003127B6"/>
    <w:rsid w:val="0031662B"/>
    <w:rsid w:val="00327D2F"/>
    <w:rsid w:val="00335C85"/>
    <w:rsid w:val="00337656"/>
    <w:rsid w:val="00344AFB"/>
    <w:rsid w:val="0035150F"/>
    <w:rsid w:val="00351F66"/>
    <w:rsid w:val="00357B46"/>
    <w:rsid w:val="00380446"/>
    <w:rsid w:val="003D260D"/>
    <w:rsid w:val="003D3855"/>
    <w:rsid w:val="003D682F"/>
    <w:rsid w:val="00422DCA"/>
    <w:rsid w:val="00426E31"/>
    <w:rsid w:val="004324F4"/>
    <w:rsid w:val="00432A44"/>
    <w:rsid w:val="00444ACF"/>
    <w:rsid w:val="00446B57"/>
    <w:rsid w:val="0047704E"/>
    <w:rsid w:val="0049632D"/>
    <w:rsid w:val="004A4BC1"/>
    <w:rsid w:val="004D3423"/>
    <w:rsid w:val="004E4FC3"/>
    <w:rsid w:val="004F7760"/>
    <w:rsid w:val="00513CA2"/>
    <w:rsid w:val="00577DB8"/>
    <w:rsid w:val="00583FF9"/>
    <w:rsid w:val="00584965"/>
    <w:rsid w:val="0059201A"/>
    <w:rsid w:val="005935CA"/>
    <w:rsid w:val="005A1F38"/>
    <w:rsid w:val="005B0CE1"/>
    <w:rsid w:val="005B5B55"/>
    <w:rsid w:val="005D416D"/>
    <w:rsid w:val="00631560"/>
    <w:rsid w:val="00652F16"/>
    <w:rsid w:val="00654A2C"/>
    <w:rsid w:val="0067687D"/>
    <w:rsid w:val="00681AA2"/>
    <w:rsid w:val="00682373"/>
    <w:rsid w:val="006B5386"/>
    <w:rsid w:val="006C01A5"/>
    <w:rsid w:val="006E240A"/>
    <w:rsid w:val="00725693"/>
    <w:rsid w:val="00747C50"/>
    <w:rsid w:val="00752E37"/>
    <w:rsid w:val="007B51F3"/>
    <w:rsid w:val="007C6336"/>
    <w:rsid w:val="007D2432"/>
    <w:rsid w:val="00832C78"/>
    <w:rsid w:val="008363E4"/>
    <w:rsid w:val="0084070F"/>
    <w:rsid w:val="00872448"/>
    <w:rsid w:val="00874EF3"/>
    <w:rsid w:val="0087773B"/>
    <w:rsid w:val="008C2F5A"/>
    <w:rsid w:val="008D61CA"/>
    <w:rsid w:val="008D7713"/>
    <w:rsid w:val="008F260C"/>
    <w:rsid w:val="008F4A95"/>
    <w:rsid w:val="008F5733"/>
    <w:rsid w:val="008F6E88"/>
    <w:rsid w:val="00911A1A"/>
    <w:rsid w:val="00914984"/>
    <w:rsid w:val="00917C78"/>
    <w:rsid w:val="00937EF0"/>
    <w:rsid w:val="00947016"/>
    <w:rsid w:val="0097368B"/>
    <w:rsid w:val="009939F0"/>
    <w:rsid w:val="009F3DE4"/>
    <w:rsid w:val="00A06E25"/>
    <w:rsid w:val="00A1213A"/>
    <w:rsid w:val="00A43E57"/>
    <w:rsid w:val="00A63470"/>
    <w:rsid w:val="00A65D85"/>
    <w:rsid w:val="00A8545F"/>
    <w:rsid w:val="00AA7461"/>
    <w:rsid w:val="00AB4BF0"/>
    <w:rsid w:val="00AB6A10"/>
    <w:rsid w:val="00AD7B00"/>
    <w:rsid w:val="00AE3FEB"/>
    <w:rsid w:val="00AF4F28"/>
    <w:rsid w:val="00B01B8F"/>
    <w:rsid w:val="00B70D94"/>
    <w:rsid w:val="00B859DF"/>
    <w:rsid w:val="00BA0DAC"/>
    <w:rsid w:val="00BD7A63"/>
    <w:rsid w:val="00BE24E1"/>
    <w:rsid w:val="00C02E8B"/>
    <w:rsid w:val="00C07F5B"/>
    <w:rsid w:val="00C3035E"/>
    <w:rsid w:val="00C32349"/>
    <w:rsid w:val="00C541BA"/>
    <w:rsid w:val="00C96A27"/>
    <w:rsid w:val="00CB1F3D"/>
    <w:rsid w:val="00CD6B4F"/>
    <w:rsid w:val="00CE122B"/>
    <w:rsid w:val="00CE18E7"/>
    <w:rsid w:val="00D15B41"/>
    <w:rsid w:val="00D20816"/>
    <w:rsid w:val="00D35CBC"/>
    <w:rsid w:val="00D404FE"/>
    <w:rsid w:val="00D60C49"/>
    <w:rsid w:val="00D63671"/>
    <w:rsid w:val="00D70872"/>
    <w:rsid w:val="00D90F1A"/>
    <w:rsid w:val="00D91B23"/>
    <w:rsid w:val="00DA599F"/>
    <w:rsid w:val="00DB1267"/>
    <w:rsid w:val="00DF3825"/>
    <w:rsid w:val="00DF4BC2"/>
    <w:rsid w:val="00E04F72"/>
    <w:rsid w:val="00E0542F"/>
    <w:rsid w:val="00E21E6A"/>
    <w:rsid w:val="00E26605"/>
    <w:rsid w:val="00E26E16"/>
    <w:rsid w:val="00E5234D"/>
    <w:rsid w:val="00E7696C"/>
    <w:rsid w:val="00EA4F3E"/>
    <w:rsid w:val="00EB1BAC"/>
    <w:rsid w:val="00EB4FF2"/>
    <w:rsid w:val="00EC20E7"/>
    <w:rsid w:val="00F03D1C"/>
    <w:rsid w:val="00F12C15"/>
    <w:rsid w:val="00F336C3"/>
    <w:rsid w:val="00F41CCC"/>
    <w:rsid w:val="00F64D27"/>
    <w:rsid w:val="00F67551"/>
    <w:rsid w:val="00F82D58"/>
    <w:rsid w:val="00FA0823"/>
    <w:rsid w:val="00FC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467A"/>
  <w15:docId w15:val="{2C7FC836-65C7-4945-B965-E04857FE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96C"/>
  </w:style>
  <w:style w:type="paragraph" w:styleId="Heading1">
    <w:name w:val="heading 1"/>
    <w:basedOn w:val="Normal"/>
    <w:next w:val="Normal"/>
    <w:link w:val="Heading1Char"/>
    <w:uiPriority w:val="99"/>
    <w:qFormat/>
    <w:rsid w:val="00EA4F3E"/>
    <w:pPr>
      <w:keepNext/>
      <w:spacing w:after="0" w:line="240" w:lineRule="auto"/>
      <w:outlineLvl w:val="0"/>
    </w:pPr>
    <w:rPr>
      <w:rFonts w:ascii="Arial" w:eastAsia="Times New Roman" w:hAnsi="Arial" w:cs="Arial"/>
      <w:b/>
      <w:bCs/>
      <w:i/>
      <w:iCs/>
      <w:szCs w:val="24"/>
      <w:lang w:val="en-GB"/>
    </w:rPr>
  </w:style>
  <w:style w:type="paragraph" w:styleId="Heading2">
    <w:name w:val="heading 2"/>
    <w:basedOn w:val="Normal"/>
    <w:next w:val="Normal"/>
    <w:link w:val="Heading2Char"/>
    <w:uiPriority w:val="9"/>
    <w:unhideWhenUsed/>
    <w:qFormat/>
    <w:rsid w:val="00B859DF"/>
    <w:pPr>
      <w:keepNext/>
      <w:keepLines/>
      <w:spacing w:before="40" w:after="0"/>
      <w:outlineLvl w:val="1"/>
    </w:pPr>
    <w:rPr>
      <w:rFonts w:asciiTheme="majorHAnsi" w:eastAsiaTheme="majorEastAsia" w:hAnsiTheme="majorHAnsi" w:cstheme="majorBidi"/>
      <w:color w:val="00833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21755D"/>
    <w:pPr>
      <w:spacing w:after="0" w:line="240" w:lineRule="auto"/>
      <w:jc w:val="center"/>
    </w:pPr>
    <w:rPr>
      <w:rFonts w:ascii="Monotype Corsiva" w:eastAsia="Times New Roman" w:hAnsi="Monotype Corsiva" w:cs="Arial"/>
      <w:b/>
      <w:bCs/>
      <w:sz w:val="72"/>
      <w:szCs w:val="24"/>
      <w:lang w:val="en-GB"/>
    </w:rPr>
  </w:style>
  <w:style w:type="character" w:customStyle="1" w:styleId="TitleChar">
    <w:name w:val="Title Char"/>
    <w:basedOn w:val="DefaultParagraphFont"/>
    <w:link w:val="Title"/>
    <w:uiPriority w:val="99"/>
    <w:rsid w:val="0021755D"/>
    <w:rPr>
      <w:rFonts w:ascii="Monotype Corsiva" w:eastAsia="Times New Roman" w:hAnsi="Monotype Corsiva" w:cs="Arial"/>
      <w:b/>
      <w:bCs/>
      <w:sz w:val="72"/>
      <w:szCs w:val="24"/>
      <w:lang w:val="en-GB"/>
    </w:rPr>
  </w:style>
  <w:style w:type="character" w:customStyle="1" w:styleId="Heading1Char">
    <w:name w:val="Heading 1 Char"/>
    <w:basedOn w:val="DefaultParagraphFont"/>
    <w:link w:val="Heading1"/>
    <w:uiPriority w:val="99"/>
    <w:rsid w:val="00EA4F3E"/>
    <w:rPr>
      <w:rFonts w:ascii="Arial" w:eastAsia="Times New Roman" w:hAnsi="Arial" w:cs="Arial"/>
      <w:b/>
      <w:bCs/>
      <w:i/>
      <w:iCs/>
      <w:szCs w:val="24"/>
      <w:lang w:val="en-GB"/>
    </w:rPr>
  </w:style>
  <w:style w:type="paragraph" w:styleId="BlockText">
    <w:name w:val="Block Text"/>
    <w:basedOn w:val="Normal"/>
    <w:uiPriority w:val="99"/>
    <w:rsid w:val="00874EF3"/>
    <w:pPr>
      <w:spacing w:after="0" w:line="240" w:lineRule="auto"/>
      <w:ind w:left="-360" w:right="-508"/>
    </w:pPr>
    <w:rPr>
      <w:rFonts w:ascii="Dutch801 Rm BT" w:eastAsia="Times New Roman" w:hAnsi="Dutch801 Rm BT" w:cs="Arial"/>
      <w:color w:val="FF0000"/>
      <w:szCs w:val="24"/>
      <w:lang w:val="en-GB"/>
    </w:rPr>
  </w:style>
  <w:style w:type="paragraph" w:styleId="NoSpacing">
    <w:name w:val="No Spacing"/>
    <w:uiPriority w:val="1"/>
    <w:qFormat/>
    <w:rsid w:val="00874EF3"/>
    <w:pPr>
      <w:spacing w:after="0" w:line="240" w:lineRule="auto"/>
    </w:pPr>
  </w:style>
  <w:style w:type="paragraph" w:styleId="BodyText">
    <w:name w:val="Body Text"/>
    <w:basedOn w:val="Normal"/>
    <w:link w:val="BodyTextChar"/>
    <w:uiPriority w:val="99"/>
    <w:rsid w:val="000B7046"/>
    <w:pPr>
      <w:spacing w:after="0" w:line="240" w:lineRule="auto"/>
    </w:pPr>
    <w:rPr>
      <w:rFonts w:ascii="Dutch801 Rm BT" w:eastAsia="Times New Roman" w:hAnsi="Dutch801 Rm BT" w:cs="Arial"/>
      <w:szCs w:val="24"/>
      <w:lang w:val="en-GB"/>
    </w:rPr>
  </w:style>
  <w:style w:type="character" w:customStyle="1" w:styleId="BodyTextChar">
    <w:name w:val="Body Text Char"/>
    <w:basedOn w:val="DefaultParagraphFont"/>
    <w:link w:val="BodyText"/>
    <w:uiPriority w:val="99"/>
    <w:rsid w:val="000B7046"/>
    <w:rPr>
      <w:rFonts w:ascii="Dutch801 Rm BT" w:eastAsia="Times New Roman" w:hAnsi="Dutch801 Rm BT" w:cs="Arial"/>
      <w:szCs w:val="24"/>
      <w:lang w:val="en-GB"/>
    </w:rPr>
  </w:style>
  <w:style w:type="paragraph" w:styleId="NormalWeb">
    <w:name w:val="Normal (Web)"/>
    <w:basedOn w:val="Normal"/>
    <w:uiPriority w:val="99"/>
    <w:semiHidden/>
    <w:unhideWhenUsed/>
    <w:rsid w:val="000B70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6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B57"/>
  </w:style>
  <w:style w:type="paragraph" w:styleId="Footer">
    <w:name w:val="footer"/>
    <w:basedOn w:val="Normal"/>
    <w:link w:val="FooterChar"/>
    <w:uiPriority w:val="99"/>
    <w:unhideWhenUsed/>
    <w:rsid w:val="00446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B57"/>
  </w:style>
  <w:style w:type="paragraph" w:styleId="BalloonText">
    <w:name w:val="Balloon Text"/>
    <w:basedOn w:val="Normal"/>
    <w:link w:val="BalloonTextChar"/>
    <w:uiPriority w:val="99"/>
    <w:semiHidden/>
    <w:unhideWhenUsed/>
    <w:rsid w:val="00D6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C49"/>
    <w:rPr>
      <w:rFonts w:ascii="Tahoma" w:hAnsi="Tahoma" w:cs="Tahoma"/>
      <w:sz w:val="16"/>
      <w:szCs w:val="16"/>
    </w:rPr>
  </w:style>
  <w:style w:type="character" w:styleId="Hyperlink">
    <w:name w:val="Hyperlink"/>
    <w:uiPriority w:val="99"/>
    <w:unhideWhenUsed/>
    <w:rsid w:val="00E26605"/>
    <w:rPr>
      <w:rFonts w:ascii="Times New Roman" w:hAnsi="Times New Roman" w:cs="Times New Roman" w:hint="default"/>
      <w:color w:val="0000FF"/>
      <w:u w:val="single"/>
    </w:rPr>
  </w:style>
  <w:style w:type="character" w:customStyle="1" w:styleId="required">
    <w:name w:val="required"/>
    <w:basedOn w:val="DefaultParagraphFont"/>
    <w:rsid w:val="00EC20E7"/>
  </w:style>
  <w:style w:type="character" w:customStyle="1" w:styleId="UnresolvedMention1">
    <w:name w:val="Unresolved Mention1"/>
    <w:basedOn w:val="DefaultParagraphFont"/>
    <w:uiPriority w:val="99"/>
    <w:semiHidden/>
    <w:unhideWhenUsed/>
    <w:rsid w:val="00513CA2"/>
    <w:rPr>
      <w:color w:val="605E5C"/>
      <w:shd w:val="clear" w:color="auto" w:fill="E1DFDD"/>
    </w:rPr>
  </w:style>
  <w:style w:type="paragraph" w:styleId="ListParagraph">
    <w:name w:val="List Paragraph"/>
    <w:basedOn w:val="Normal"/>
    <w:uiPriority w:val="34"/>
    <w:qFormat/>
    <w:rsid w:val="00C02E8B"/>
    <w:pPr>
      <w:ind w:left="720"/>
      <w:contextualSpacing/>
    </w:pPr>
  </w:style>
  <w:style w:type="character" w:customStyle="1" w:styleId="Heading2Char">
    <w:name w:val="Heading 2 Char"/>
    <w:basedOn w:val="DefaultParagraphFont"/>
    <w:link w:val="Heading2"/>
    <w:uiPriority w:val="9"/>
    <w:rsid w:val="00B859DF"/>
    <w:rPr>
      <w:rFonts w:asciiTheme="majorHAnsi" w:eastAsiaTheme="majorEastAsia" w:hAnsiTheme="majorHAnsi" w:cstheme="majorBidi"/>
      <w:color w:val="00833B" w:themeColor="accent1" w:themeShade="BF"/>
      <w:sz w:val="26"/>
      <w:szCs w:val="26"/>
    </w:rPr>
  </w:style>
  <w:style w:type="table" w:customStyle="1" w:styleId="GridTable1Light-Accent41">
    <w:name w:val="Grid Table 1 Light - Accent 41"/>
    <w:basedOn w:val="TableNormal"/>
    <w:uiPriority w:val="46"/>
    <w:rsid w:val="00937EF0"/>
    <w:pPr>
      <w:spacing w:after="0" w:line="240" w:lineRule="auto"/>
    </w:pPr>
    <w:tblPr>
      <w:tblStyleRowBandSize w:val="1"/>
      <w:tblStyleColBandSize w:val="1"/>
      <w:tblBorders>
        <w:top w:val="single" w:sz="4" w:space="0" w:color="C7D98D" w:themeColor="accent4" w:themeTint="66"/>
        <w:left w:val="single" w:sz="4" w:space="0" w:color="C7D98D" w:themeColor="accent4" w:themeTint="66"/>
        <w:bottom w:val="single" w:sz="4" w:space="0" w:color="C7D98D" w:themeColor="accent4" w:themeTint="66"/>
        <w:right w:val="single" w:sz="4" w:space="0" w:color="C7D98D" w:themeColor="accent4" w:themeTint="66"/>
        <w:insideH w:val="single" w:sz="4" w:space="0" w:color="C7D98D" w:themeColor="accent4" w:themeTint="66"/>
        <w:insideV w:val="single" w:sz="4" w:space="0" w:color="C7D98D" w:themeColor="accent4" w:themeTint="66"/>
      </w:tblBorders>
    </w:tblPr>
    <w:tblStylePr w:type="firstRow">
      <w:rPr>
        <w:b/>
        <w:bCs/>
      </w:rPr>
      <w:tblPr/>
      <w:tcPr>
        <w:tcBorders>
          <w:bottom w:val="single" w:sz="12" w:space="0" w:color="ACC654" w:themeColor="accent4" w:themeTint="99"/>
        </w:tcBorders>
      </w:tcPr>
    </w:tblStylePr>
    <w:tblStylePr w:type="lastRow">
      <w:rPr>
        <w:b/>
        <w:bCs/>
      </w:rPr>
      <w:tblPr/>
      <w:tcPr>
        <w:tcBorders>
          <w:top w:val="double" w:sz="2" w:space="0" w:color="ACC654"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541BA"/>
    <w:pPr>
      <w:spacing w:after="0" w:line="240" w:lineRule="auto"/>
    </w:pPr>
    <w:tblPr>
      <w:tblStyleRowBandSize w:val="1"/>
      <w:tblStyleColBandSize w:val="1"/>
      <w:tblBorders>
        <w:top w:val="single" w:sz="4" w:space="0" w:color="A4DB92" w:themeColor="accent2" w:themeTint="66"/>
        <w:left w:val="single" w:sz="4" w:space="0" w:color="A4DB92" w:themeColor="accent2" w:themeTint="66"/>
        <w:bottom w:val="single" w:sz="4" w:space="0" w:color="A4DB92" w:themeColor="accent2" w:themeTint="66"/>
        <w:right w:val="single" w:sz="4" w:space="0" w:color="A4DB92" w:themeColor="accent2" w:themeTint="66"/>
        <w:insideH w:val="single" w:sz="4" w:space="0" w:color="A4DB92" w:themeColor="accent2" w:themeTint="66"/>
        <w:insideV w:val="single" w:sz="4" w:space="0" w:color="A4DB92" w:themeColor="accent2" w:themeTint="66"/>
      </w:tblBorders>
    </w:tblPr>
    <w:tblStylePr w:type="firstRow">
      <w:rPr>
        <w:b/>
        <w:bCs/>
      </w:rPr>
      <w:tblPr/>
      <w:tcPr>
        <w:tcBorders>
          <w:bottom w:val="single" w:sz="12" w:space="0" w:color="77C95C" w:themeColor="accent2" w:themeTint="99"/>
        </w:tcBorders>
      </w:tcPr>
    </w:tblStylePr>
    <w:tblStylePr w:type="lastRow">
      <w:rPr>
        <w:b/>
        <w:bCs/>
      </w:rPr>
      <w:tblPr/>
      <w:tcPr>
        <w:tcBorders>
          <w:top w:val="double" w:sz="2" w:space="0" w:color="77C95C"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D7713"/>
    <w:rPr>
      <w:color w:val="605E5C"/>
      <w:shd w:val="clear" w:color="auto" w:fill="E1DFDD"/>
    </w:rPr>
  </w:style>
  <w:style w:type="character" w:styleId="Strong">
    <w:name w:val="Strong"/>
    <w:qFormat/>
    <w:rsid w:val="00D90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694815">
      <w:bodyDiv w:val="1"/>
      <w:marLeft w:val="0"/>
      <w:marRight w:val="0"/>
      <w:marTop w:val="0"/>
      <w:marBottom w:val="0"/>
      <w:divBdr>
        <w:top w:val="none" w:sz="0" w:space="0" w:color="auto"/>
        <w:left w:val="none" w:sz="0" w:space="0" w:color="auto"/>
        <w:bottom w:val="none" w:sz="0" w:space="0" w:color="auto"/>
        <w:right w:val="none" w:sz="0" w:space="0" w:color="auto"/>
      </w:divBdr>
    </w:div>
    <w:div w:id="1876578103">
      <w:bodyDiv w:val="1"/>
      <w:marLeft w:val="0"/>
      <w:marRight w:val="0"/>
      <w:marTop w:val="0"/>
      <w:marBottom w:val="0"/>
      <w:divBdr>
        <w:top w:val="none" w:sz="0" w:space="0" w:color="auto"/>
        <w:left w:val="none" w:sz="0" w:space="0" w:color="auto"/>
        <w:bottom w:val="none" w:sz="0" w:space="0" w:color="auto"/>
        <w:right w:val="none" w:sz="0" w:space="0" w:color="auto"/>
      </w:divBdr>
      <w:divsChild>
        <w:div w:id="107566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mythegreatoutdoorsfestival@gmail.com" TargetMode="External"/></Relationships>
</file>

<file path=word/theme/theme1.xml><?xml version="1.0" encoding="utf-8"?>
<a:theme xmlns:a="http://schemas.openxmlformats.org/drawingml/2006/main" name="Office Theme">
  <a:themeElements>
    <a:clrScheme name="new leaf">
      <a:dk1>
        <a:srgbClr val="54A838"/>
      </a:dk1>
      <a:lt1>
        <a:sysClr val="window" lastClr="FFFFFF"/>
      </a:lt1>
      <a:dk2>
        <a:srgbClr val="92D050"/>
      </a:dk2>
      <a:lt2>
        <a:srgbClr val="DBEFF9"/>
      </a:lt2>
      <a:accent1>
        <a:srgbClr val="00B050"/>
      </a:accent1>
      <a:accent2>
        <a:srgbClr val="387025"/>
      </a:accent2>
      <a:accent3>
        <a:srgbClr val="7E9532"/>
      </a:accent3>
      <a:accent4>
        <a:srgbClr val="546321"/>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Bird</dc:creator>
  <cp:lastModifiedBy>amy kemmett</cp:lastModifiedBy>
  <cp:revision>2</cp:revision>
  <dcterms:created xsi:type="dcterms:W3CDTF">2020-06-29T16:33:00Z</dcterms:created>
  <dcterms:modified xsi:type="dcterms:W3CDTF">2020-06-29T16:33:00Z</dcterms:modified>
</cp:coreProperties>
</file>